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015" w:rsidRPr="00D64015" w:rsidRDefault="0034453D" w:rsidP="00D64015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新技术推广</w:t>
      </w:r>
    </w:p>
    <w:p w:rsidR="00CE5441" w:rsidRDefault="001932DC" w:rsidP="00D64015">
      <w:pPr>
        <w:outlineLvl w:val="0"/>
        <w:rPr>
          <w:rFonts w:ascii="仿宋_GB2312" w:eastAsia="仿宋_GB2312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000000"/>
          <w:sz w:val="32"/>
          <w:szCs w:val="32"/>
          <w:shd w:val="clear" w:color="auto" w:fill="FFFFFF"/>
        </w:rPr>
        <w:t>一、</w:t>
      </w:r>
      <w:r w:rsidR="0034453D" w:rsidRPr="0034453D">
        <w:rPr>
          <w:rFonts w:ascii="仿宋" w:eastAsia="仿宋" w:hAnsi="仿宋" w:cs="仿宋"/>
          <w:b/>
          <w:bCs/>
          <w:color w:val="000000"/>
          <w:sz w:val="32"/>
          <w:szCs w:val="32"/>
          <w:shd w:val="clear" w:color="auto" w:fill="FFFFFF"/>
        </w:rPr>
        <w:t>BIM 辅助弧形清水混凝土梁模板安装</w:t>
      </w:r>
    </w:p>
    <w:p w:rsidR="00D43226" w:rsidRDefault="0034453D" w:rsidP="00F320A5">
      <w:pPr>
        <w:pStyle w:val="a3"/>
        <w:widowControl/>
        <w:spacing w:before="16" w:after="16" w:line="600" w:lineRule="exact"/>
        <w:ind w:firstLineChars="200" w:firstLine="640"/>
        <w:jc w:val="both"/>
        <w:rPr>
          <w:rFonts w:ascii="仿宋_GB2312" w:eastAsia="仿宋_GB2312"/>
          <w:sz w:val="32"/>
          <w:szCs w:val="32"/>
        </w:rPr>
      </w:pPr>
      <w:r w:rsidRPr="0034453D">
        <w:rPr>
          <w:rFonts w:ascii="仿宋_GB2312" w:eastAsia="仿宋_GB2312" w:hint="eastAsia"/>
          <w:sz w:val="32"/>
          <w:szCs w:val="32"/>
        </w:rPr>
        <w:t>清水混凝土的外观质量要求是颜色均质且无质量缺陷，要求施工过程控制必须严谨，稍有不慎就易出现蜂窝、麻面、孔洞等质量通病</w:t>
      </w:r>
      <w:r w:rsidRPr="0034453D">
        <w:rPr>
          <w:rFonts w:ascii="仿宋_GB2312" w:eastAsia="仿宋_GB2312"/>
          <w:sz w:val="32"/>
          <w:szCs w:val="32"/>
        </w:rPr>
        <w:t>;严格的外观要求也是清水混凝土施工过程中的控制重点，因此，针对对拉螺栓孔眼、</w:t>
      </w:r>
      <w:proofErr w:type="gramStart"/>
      <w:r w:rsidRPr="0034453D">
        <w:rPr>
          <w:rFonts w:ascii="仿宋_GB2312" w:eastAsia="仿宋_GB2312"/>
          <w:sz w:val="32"/>
          <w:szCs w:val="32"/>
        </w:rPr>
        <w:t>模板禅缝设计</w:t>
      </w:r>
      <w:proofErr w:type="gramEnd"/>
      <w:r w:rsidRPr="0034453D">
        <w:rPr>
          <w:rFonts w:ascii="仿宋_GB2312" w:eastAsia="仿宋_GB2312"/>
          <w:sz w:val="32"/>
          <w:szCs w:val="32"/>
        </w:rPr>
        <w:t>、排列整齐规律等施工工序要求较高。模板安装质量大部分取决于施工操作人员的经验与技能熟练度,一次验收质量合格率较底、管理任务重。</w:t>
      </w:r>
    </w:p>
    <w:p w:rsidR="00D43226" w:rsidRDefault="00D43226" w:rsidP="00D43226">
      <w:pPr>
        <w:pStyle w:val="a3"/>
        <w:widowControl/>
        <w:spacing w:before="16" w:after="16"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 w:rsidRPr="00D43226">
        <w:rPr>
          <w:rFonts w:ascii="仿宋_GB2312" w:eastAsia="仿宋_GB2312" w:hint="eastAsia"/>
          <w:sz w:val="32"/>
          <w:szCs w:val="32"/>
        </w:rPr>
        <w:t>而本工法</w:t>
      </w:r>
      <w:proofErr w:type="gramEnd"/>
      <w:r w:rsidRPr="00D43226">
        <w:rPr>
          <w:rFonts w:ascii="仿宋_GB2312" w:eastAsia="仿宋_GB2312" w:hint="eastAsia"/>
          <w:sz w:val="32"/>
          <w:szCs w:val="32"/>
        </w:rPr>
        <w:t>采用传统模板安装与</w:t>
      </w:r>
      <w:r w:rsidRPr="00D43226">
        <w:rPr>
          <w:rFonts w:ascii="仿宋_GB2312" w:eastAsia="仿宋_GB2312"/>
          <w:sz w:val="32"/>
          <w:szCs w:val="32"/>
        </w:rPr>
        <w:t>BIM辅助设计相结合，实现了模块化施工，提高施工效率:清水</w:t>
      </w:r>
      <w:proofErr w:type="gramStart"/>
      <w:r w:rsidRPr="00D43226">
        <w:rPr>
          <w:rFonts w:ascii="仿宋_GB2312" w:eastAsia="仿宋_GB2312"/>
          <w:sz w:val="32"/>
          <w:szCs w:val="32"/>
        </w:rPr>
        <w:t>混凝七省去</w:t>
      </w:r>
      <w:proofErr w:type="gramEnd"/>
      <w:r w:rsidRPr="00D43226">
        <w:rPr>
          <w:rFonts w:ascii="仿宋_GB2312" w:eastAsia="仿宋_GB2312"/>
          <w:sz w:val="32"/>
          <w:szCs w:val="32"/>
        </w:rPr>
        <w:t>表面的装饰，属于典型绿色施工工艺，节能环保。一次成</w:t>
      </w:r>
      <w:proofErr w:type="gramStart"/>
      <w:r w:rsidRPr="00D43226">
        <w:rPr>
          <w:rFonts w:ascii="仿宋_GB2312" w:eastAsia="仿宋_GB2312"/>
          <w:sz w:val="32"/>
          <w:szCs w:val="32"/>
        </w:rPr>
        <w:t>优可以</w:t>
      </w:r>
      <w:proofErr w:type="gramEnd"/>
      <w:r w:rsidRPr="00D43226">
        <w:rPr>
          <w:rFonts w:ascii="仿宋_GB2312" w:eastAsia="仿宋_GB2312"/>
          <w:sz w:val="32"/>
          <w:szCs w:val="32"/>
        </w:rPr>
        <w:t>达到优良的外观效果，技术及经济效果显著</w:t>
      </w:r>
      <w:r w:rsidRPr="00D43226">
        <w:rPr>
          <w:rFonts w:ascii="仿宋_GB2312" w:eastAsia="仿宋_GB2312" w:hint="eastAsia"/>
          <w:sz w:val="32"/>
          <w:szCs w:val="32"/>
        </w:rPr>
        <w:t>。</w:t>
      </w:r>
    </w:p>
    <w:p w:rsidR="00D43226" w:rsidRDefault="00D43226" w:rsidP="00D43226">
      <w:pPr>
        <w:pStyle w:val="a3"/>
        <w:widowControl/>
        <w:spacing w:before="16" w:after="16" w:line="600" w:lineRule="exact"/>
        <w:ind w:firstLineChars="200" w:firstLine="640"/>
        <w:jc w:val="both"/>
        <w:rPr>
          <w:rFonts w:ascii="仿宋_GB2312" w:eastAsia="仿宋_GB2312"/>
          <w:sz w:val="32"/>
          <w:szCs w:val="32"/>
        </w:rPr>
      </w:pPr>
      <w:r w:rsidRPr="0034453D">
        <w:rPr>
          <w:rFonts w:ascii="仿宋_GB2312" w:eastAsia="仿宋_GB2312"/>
          <w:sz w:val="32"/>
          <w:szCs w:val="32"/>
        </w:rPr>
        <w:t>该施工工艺已成功应用于南安市城市文化旅</w:t>
      </w:r>
      <w:r w:rsidRPr="0034453D">
        <w:rPr>
          <w:rFonts w:ascii="仿宋_GB2312" w:eastAsia="仿宋_GB2312" w:hint="eastAsia"/>
          <w:sz w:val="32"/>
          <w:szCs w:val="32"/>
        </w:rPr>
        <w:t>游综合体项目，模板安装过程中材料简单、安装方便效率高、拆模后观感质量好，取得较好效果。故</w:t>
      </w:r>
      <w:proofErr w:type="gramStart"/>
      <w:r w:rsidRPr="0034453D">
        <w:rPr>
          <w:rFonts w:ascii="仿宋_GB2312" w:eastAsia="仿宋_GB2312" w:hint="eastAsia"/>
          <w:sz w:val="32"/>
          <w:szCs w:val="32"/>
        </w:rPr>
        <w:t>本工法在此</w:t>
      </w:r>
      <w:proofErr w:type="gramEnd"/>
      <w:r w:rsidRPr="0034453D">
        <w:rPr>
          <w:rFonts w:ascii="仿宋_GB2312" w:eastAsia="仿宋_GB2312" w:hint="eastAsia"/>
          <w:sz w:val="32"/>
          <w:szCs w:val="32"/>
        </w:rPr>
        <w:t>基础上进行总结、完善，结合科学管理，形成关于一种“</w:t>
      </w:r>
      <w:r w:rsidRPr="0034453D">
        <w:rPr>
          <w:rFonts w:ascii="仿宋_GB2312" w:eastAsia="仿宋_GB2312"/>
          <w:sz w:val="32"/>
          <w:szCs w:val="32"/>
        </w:rPr>
        <w:t>BIM 辅助弧形清水混凝土梁模板安装</w:t>
      </w:r>
      <w:r w:rsidRPr="0034453D">
        <w:rPr>
          <w:rFonts w:ascii="仿宋_GB2312" w:eastAsia="仿宋_GB2312"/>
          <w:sz w:val="32"/>
          <w:szCs w:val="32"/>
        </w:rPr>
        <w:t>”</w:t>
      </w:r>
      <w:r w:rsidRPr="0034453D">
        <w:rPr>
          <w:rFonts w:ascii="仿宋_GB2312" w:eastAsia="仿宋_GB2312"/>
          <w:sz w:val="32"/>
          <w:szCs w:val="32"/>
        </w:rPr>
        <w:t>的施工</w:t>
      </w:r>
      <w:proofErr w:type="gramStart"/>
      <w:r w:rsidRPr="0034453D">
        <w:rPr>
          <w:rFonts w:ascii="仿宋_GB2312" w:eastAsia="仿宋_GB2312"/>
          <w:sz w:val="32"/>
          <w:szCs w:val="32"/>
        </w:rPr>
        <w:t>工</w:t>
      </w:r>
      <w:proofErr w:type="gramEnd"/>
      <w:r w:rsidRPr="0034453D">
        <w:rPr>
          <w:rFonts w:ascii="仿宋_GB2312" w:eastAsia="仿宋_GB2312"/>
          <w:sz w:val="32"/>
          <w:szCs w:val="32"/>
        </w:rPr>
        <w:t>法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D43226" w:rsidRDefault="00D43226" w:rsidP="00D43226">
      <w:pPr>
        <w:pStyle w:val="a3"/>
        <w:widowControl/>
        <w:spacing w:before="16" w:after="16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noProof/>
          <w:sz w:val="32"/>
          <w:szCs w:val="32"/>
        </w:rPr>
        <w:lastRenderedPageBreak/>
        <w:drawing>
          <wp:inline distT="0" distB="0" distL="0" distR="0" wp14:anchorId="19AC6D02" wp14:editId="06DEA9FD">
            <wp:extent cx="4320000" cy="3233748"/>
            <wp:effectExtent l="0" t="0" r="444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226" w:rsidRDefault="00D43226" w:rsidP="00D43226">
      <w:pPr>
        <w:pStyle w:val="a3"/>
        <w:widowControl/>
        <w:spacing w:before="16" w:after="16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43226">
        <w:rPr>
          <w:rFonts w:ascii="仿宋_GB2312" w:eastAsia="仿宋_GB2312"/>
          <w:noProof/>
          <w:sz w:val="32"/>
          <w:szCs w:val="32"/>
        </w:rPr>
        <w:drawing>
          <wp:inline distT="0" distB="0" distL="0" distR="0" wp14:anchorId="3BEEB22B" wp14:editId="4F35E92C">
            <wp:extent cx="4320000" cy="3246501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6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226" w:rsidRDefault="00D43226" w:rsidP="00D43226">
      <w:pPr>
        <w:pStyle w:val="a3"/>
        <w:widowControl/>
        <w:spacing w:before="16" w:after="16"/>
        <w:ind w:firstLineChars="200" w:firstLine="640"/>
        <w:rPr>
          <w:rFonts w:ascii="仿宋_GB2312" w:eastAsia="仿宋_GB2312"/>
          <w:sz w:val="32"/>
          <w:szCs w:val="32"/>
        </w:rPr>
      </w:pPr>
      <w:r w:rsidRPr="00D43226">
        <w:rPr>
          <w:rFonts w:ascii="仿宋_GB2312" w:eastAsia="仿宋_GB2312"/>
          <w:noProof/>
          <w:sz w:val="32"/>
          <w:szCs w:val="32"/>
        </w:rPr>
        <w:lastRenderedPageBreak/>
        <w:drawing>
          <wp:inline distT="0" distB="0" distL="0" distR="0">
            <wp:extent cx="4288155" cy="7614920"/>
            <wp:effectExtent l="0" t="0" r="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55" cy="761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226" w:rsidRDefault="00D43226" w:rsidP="00D43226">
      <w:pPr>
        <w:pStyle w:val="a3"/>
        <w:widowControl/>
        <w:spacing w:before="16" w:after="16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D43226" w:rsidRPr="00D43226" w:rsidRDefault="00D43226" w:rsidP="00D43226">
      <w:pPr>
        <w:pStyle w:val="a3"/>
        <w:widowControl/>
        <w:spacing w:before="16" w:after="16"/>
        <w:ind w:firstLineChars="200" w:firstLine="640"/>
        <w:jc w:val="center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图</w:t>
      </w:r>
      <w:r>
        <w:rPr>
          <w:rFonts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清水混凝土工程实景图</w:t>
      </w:r>
      <w:bookmarkStart w:id="0" w:name="_GoBack"/>
      <w:bookmarkEnd w:id="0"/>
    </w:p>
    <w:sectPr w:rsidR="00D43226" w:rsidRPr="00D43226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BD9" w:rsidRDefault="005D3BD9" w:rsidP="00194711">
      <w:r>
        <w:separator/>
      </w:r>
    </w:p>
  </w:endnote>
  <w:endnote w:type="continuationSeparator" w:id="0">
    <w:p w:rsidR="005D3BD9" w:rsidRDefault="005D3BD9" w:rsidP="00194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8199656"/>
      <w:docPartObj>
        <w:docPartGallery w:val="Page Numbers (Bottom of Page)"/>
        <w:docPartUnique/>
      </w:docPartObj>
    </w:sdtPr>
    <w:sdtEndPr/>
    <w:sdtContent>
      <w:p w:rsidR="00194711" w:rsidRDefault="0019471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:rsidR="00194711" w:rsidRDefault="0019471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BD9" w:rsidRDefault="005D3BD9" w:rsidP="00194711">
      <w:r>
        <w:separator/>
      </w:r>
    </w:p>
  </w:footnote>
  <w:footnote w:type="continuationSeparator" w:id="0">
    <w:p w:rsidR="005D3BD9" w:rsidRDefault="005D3BD9" w:rsidP="001947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EAA"/>
    <w:rsid w:val="00044EAA"/>
    <w:rsid w:val="00072B6D"/>
    <w:rsid w:val="001932DC"/>
    <w:rsid w:val="00194711"/>
    <w:rsid w:val="00212892"/>
    <w:rsid w:val="0034453D"/>
    <w:rsid w:val="00401A48"/>
    <w:rsid w:val="004B31C6"/>
    <w:rsid w:val="004F3386"/>
    <w:rsid w:val="00570180"/>
    <w:rsid w:val="005D3BD9"/>
    <w:rsid w:val="00660C78"/>
    <w:rsid w:val="0066527A"/>
    <w:rsid w:val="006743C2"/>
    <w:rsid w:val="00697A5F"/>
    <w:rsid w:val="006D4052"/>
    <w:rsid w:val="007560E1"/>
    <w:rsid w:val="00765498"/>
    <w:rsid w:val="007D2A9A"/>
    <w:rsid w:val="007F2644"/>
    <w:rsid w:val="00906298"/>
    <w:rsid w:val="00977A20"/>
    <w:rsid w:val="00A919FF"/>
    <w:rsid w:val="00B035B2"/>
    <w:rsid w:val="00B72CBD"/>
    <w:rsid w:val="00C05D05"/>
    <w:rsid w:val="00CE5441"/>
    <w:rsid w:val="00D03416"/>
    <w:rsid w:val="00D04A29"/>
    <w:rsid w:val="00D43226"/>
    <w:rsid w:val="00D64015"/>
    <w:rsid w:val="00DF441F"/>
    <w:rsid w:val="00E854BA"/>
    <w:rsid w:val="00EA1EA9"/>
    <w:rsid w:val="00F2243A"/>
    <w:rsid w:val="00F320A5"/>
    <w:rsid w:val="00F51D40"/>
    <w:rsid w:val="00FA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2721B"/>
  <w15:chartTrackingRefBased/>
  <w15:docId w15:val="{917037F8-7F01-408C-A743-863E4A8A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CE5441"/>
    <w:pPr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table" w:styleId="a4">
    <w:name w:val="Table Grid"/>
    <w:basedOn w:val="a1"/>
    <w:qFormat/>
    <w:rsid w:val="00B72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DF441F"/>
    <w:rPr>
      <w:rFonts w:ascii="仿宋_GB2312" w:eastAsia="仿宋_GB2312" w:hint="eastAsia"/>
      <w:b w:val="0"/>
      <w:bCs w:val="0"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DF441F"/>
    <w:rPr>
      <w:rFonts w:ascii="TimesNewRomanPSMT" w:hAnsi="TimesNewRomanPSMT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a0"/>
    <w:rsid w:val="00DF441F"/>
    <w:rPr>
      <w:rFonts w:ascii="ArialMT" w:hAnsi="ArialMT" w:hint="default"/>
      <w:b w:val="0"/>
      <w:bCs w:val="0"/>
      <w:i w:val="0"/>
      <w:iCs w:val="0"/>
      <w:color w:val="000000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1947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9471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947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9471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2024-12-22T07:38:00Z</dcterms:created>
  <dcterms:modified xsi:type="dcterms:W3CDTF">2024-12-23T00:09:00Z</dcterms:modified>
</cp:coreProperties>
</file>