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4015" w:rsidRPr="00D64015" w:rsidRDefault="00C0314B" w:rsidP="00D64015">
      <w:pPr>
        <w:jc w:val="center"/>
        <w:rPr>
          <w:rFonts w:ascii="方正小标宋简体" w:eastAsia="方正小标宋简体"/>
          <w:sz w:val="44"/>
          <w:szCs w:val="44"/>
        </w:rPr>
      </w:pPr>
      <w:r>
        <w:rPr>
          <w:rFonts w:ascii="方正小标宋简体" w:eastAsia="方正小标宋简体" w:hint="eastAsia"/>
          <w:sz w:val="44"/>
          <w:szCs w:val="44"/>
        </w:rPr>
        <w:t>技术推广</w:t>
      </w:r>
      <w:bookmarkStart w:id="0" w:name="_GoBack"/>
      <w:bookmarkEnd w:id="0"/>
    </w:p>
    <w:p w:rsidR="00CE5441" w:rsidRDefault="001932DC" w:rsidP="00D64015">
      <w:pPr>
        <w:outlineLvl w:val="0"/>
        <w:rPr>
          <w:rFonts w:ascii="仿宋_GB2312" w:eastAsia="仿宋_GB2312"/>
          <w:sz w:val="32"/>
          <w:szCs w:val="32"/>
        </w:rPr>
      </w:pPr>
      <w:r>
        <w:rPr>
          <w:rFonts w:ascii="仿宋" w:eastAsia="仿宋" w:hAnsi="仿宋" w:cs="仿宋" w:hint="eastAsia"/>
          <w:b/>
          <w:bCs/>
          <w:color w:val="000000"/>
          <w:sz w:val="32"/>
          <w:szCs w:val="32"/>
          <w:shd w:val="clear" w:color="auto" w:fill="FFFFFF"/>
        </w:rPr>
        <w:t>一、</w:t>
      </w:r>
      <w:r w:rsidR="003033FA" w:rsidRPr="003033FA">
        <w:rPr>
          <w:rFonts w:ascii="仿宋" w:eastAsia="仿宋" w:hAnsi="仿宋" w:cs="仿宋" w:hint="eastAsia"/>
          <w:b/>
          <w:bCs/>
          <w:color w:val="000000"/>
          <w:sz w:val="32"/>
          <w:szCs w:val="32"/>
          <w:shd w:val="clear" w:color="auto" w:fill="FFFFFF"/>
        </w:rPr>
        <w:t>基于</w:t>
      </w:r>
      <w:r w:rsidR="003033FA" w:rsidRPr="003033FA">
        <w:rPr>
          <w:rFonts w:ascii="仿宋" w:eastAsia="仿宋" w:hAnsi="仿宋" w:cs="仿宋"/>
          <w:b/>
          <w:bCs/>
          <w:color w:val="000000"/>
          <w:sz w:val="32"/>
          <w:szCs w:val="32"/>
          <w:shd w:val="clear" w:color="auto" w:fill="FFFFFF"/>
        </w:rPr>
        <w:t>BIM技术的工业机电工程长距离管道系统预制施工技术</w:t>
      </w:r>
    </w:p>
    <w:p w:rsidR="003033FA" w:rsidRPr="003033FA" w:rsidRDefault="003033FA" w:rsidP="003033FA">
      <w:pPr>
        <w:jc w:val="left"/>
        <w:rPr>
          <w:rFonts w:ascii="仿宋_GB2312" w:eastAsia="仿宋_GB2312"/>
          <w:b/>
          <w:bCs/>
          <w:sz w:val="32"/>
          <w:szCs w:val="32"/>
        </w:rPr>
      </w:pPr>
      <w:r w:rsidRPr="003033FA">
        <w:rPr>
          <w:rFonts w:ascii="仿宋_GB2312" w:eastAsia="仿宋_GB2312" w:hint="eastAsia"/>
          <w:b/>
          <w:bCs/>
          <w:sz w:val="32"/>
          <w:szCs w:val="32"/>
        </w:rPr>
        <w:t>1</w:t>
      </w:r>
      <w:r w:rsidRPr="003033FA">
        <w:rPr>
          <w:rFonts w:ascii="仿宋_GB2312" w:eastAsia="仿宋_GB2312"/>
          <w:b/>
          <w:bCs/>
          <w:sz w:val="32"/>
          <w:szCs w:val="32"/>
        </w:rPr>
        <w:t>.</w:t>
      </w:r>
      <w:r w:rsidRPr="003033FA">
        <w:rPr>
          <w:rFonts w:ascii="仿宋_GB2312" w:eastAsia="仿宋_GB2312" w:hint="eastAsia"/>
          <w:b/>
          <w:bCs/>
          <w:sz w:val="32"/>
          <w:szCs w:val="32"/>
        </w:rPr>
        <w:t>技术简介</w:t>
      </w:r>
    </w:p>
    <w:p w:rsidR="003033FA" w:rsidRPr="003033FA" w:rsidRDefault="003033FA" w:rsidP="003033FA">
      <w:pPr>
        <w:ind w:firstLineChars="200" w:firstLine="640"/>
        <w:rPr>
          <w:rFonts w:ascii="仿宋_GB2312" w:eastAsia="仿宋_GB2312"/>
          <w:sz w:val="32"/>
          <w:szCs w:val="32"/>
        </w:rPr>
      </w:pPr>
      <w:proofErr w:type="gramStart"/>
      <w:r w:rsidRPr="003033FA">
        <w:rPr>
          <w:rFonts w:ascii="仿宋_GB2312" w:eastAsia="仿宋_GB2312" w:hint="eastAsia"/>
          <w:sz w:val="32"/>
          <w:szCs w:val="32"/>
        </w:rPr>
        <w:t>本工法</w:t>
      </w:r>
      <w:proofErr w:type="gramEnd"/>
      <w:r w:rsidRPr="003033FA">
        <w:rPr>
          <w:rFonts w:ascii="仿宋_GB2312" w:eastAsia="仿宋_GB2312" w:hint="eastAsia"/>
          <w:sz w:val="32"/>
          <w:szCs w:val="32"/>
        </w:rPr>
        <w:t>采用BIM技术对项目机电</w:t>
      </w:r>
      <w:proofErr w:type="gramStart"/>
      <w:r w:rsidRPr="003033FA">
        <w:rPr>
          <w:rFonts w:ascii="仿宋_GB2312" w:eastAsia="仿宋_GB2312" w:hint="eastAsia"/>
          <w:sz w:val="32"/>
          <w:szCs w:val="32"/>
        </w:rPr>
        <w:t>管综进行</w:t>
      </w:r>
      <w:proofErr w:type="gramEnd"/>
      <w:r w:rsidRPr="003033FA">
        <w:rPr>
          <w:rFonts w:ascii="仿宋_GB2312" w:eastAsia="仿宋_GB2312" w:hint="eastAsia"/>
          <w:sz w:val="32"/>
          <w:szCs w:val="32"/>
        </w:rPr>
        <w:t>碰撞深化设计，根据工程实际将各专业管线设备在图纸上利用计算机模拟、校正技术，实现综合管线预装配，将各专业的工程纳入统一的管线综合按照小管让大管、</w:t>
      </w:r>
      <w:proofErr w:type="gramStart"/>
      <w:r w:rsidRPr="003033FA">
        <w:rPr>
          <w:rFonts w:ascii="仿宋_GB2312" w:eastAsia="仿宋_GB2312" w:hint="eastAsia"/>
          <w:sz w:val="32"/>
          <w:szCs w:val="32"/>
        </w:rPr>
        <w:t>有压让无压</w:t>
      </w:r>
      <w:proofErr w:type="gramEnd"/>
      <w:r w:rsidRPr="003033FA">
        <w:rPr>
          <w:rFonts w:ascii="仿宋_GB2312" w:eastAsia="仿宋_GB2312" w:hint="eastAsia"/>
          <w:sz w:val="32"/>
          <w:szCs w:val="32"/>
        </w:rPr>
        <w:t>、排水管优先的原则布置管线综合，使各专业的管线在有限的空间里得到更科学更美观的排布，将返工率降到最低。</w:t>
      </w:r>
    </w:p>
    <w:p w:rsidR="003033FA" w:rsidRPr="003033FA" w:rsidRDefault="003033FA" w:rsidP="003033FA">
      <w:pPr>
        <w:pStyle w:val="a9"/>
        <w:tabs>
          <w:tab w:val="left" w:pos="312"/>
        </w:tabs>
        <w:ind w:firstLineChars="0" w:firstLine="0"/>
        <w:rPr>
          <w:rFonts w:ascii="仿宋_GB2312" w:eastAsia="仿宋_GB2312" w:hAnsiTheme="minorHAnsi" w:cstheme="minorBidi"/>
          <w:b/>
          <w:bCs/>
          <w:sz w:val="32"/>
          <w:szCs w:val="32"/>
        </w:rPr>
      </w:pPr>
      <w:r w:rsidRPr="003033FA">
        <w:rPr>
          <w:rFonts w:ascii="仿宋_GB2312" w:eastAsia="仿宋_GB2312" w:hAnsiTheme="minorHAnsi" w:cstheme="minorBidi" w:hint="eastAsia"/>
          <w:b/>
          <w:bCs/>
          <w:sz w:val="32"/>
          <w:szCs w:val="32"/>
        </w:rPr>
        <w:t>2、</w:t>
      </w:r>
      <w:r w:rsidRPr="003033FA">
        <w:rPr>
          <w:rFonts w:ascii="仿宋_GB2312" w:eastAsia="仿宋_GB2312" w:hAnsiTheme="minorHAnsi" w:cstheme="minorBidi" w:hint="eastAsia"/>
          <w:b/>
          <w:bCs/>
          <w:sz w:val="32"/>
          <w:szCs w:val="32"/>
        </w:rPr>
        <w:t>技术优势及实践效果</w:t>
      </w:r>
    </w:p>
    <w:p w:rsidR="003033FA" w:rsidRDefault="003033FA" w:rsidP="003033FA">
      <w:pPr>
        <w:ind w:firstLineChars="200" w:firstLine="640"/>
        <w:rPr>
          <w:rFonts w:ascii="仿宋_GB2312" w:eastAsia="仿宋_GB2312"/>
          <w:sz w:val="32"/>
          <w:szCs w:val="32"/>
        </w:rPr>
      </w:pPr>
      <w:r w:rsidRPr="003033FA">
        <w:rPr>
          <w:rFonts w:ascii="仿宋_GB2312" w:eastAsia="仿宋_GB2312" w:hint="eastAsia"/>
          <w:sz w:val="32"/>
          <w:szCs w:val="32"/>
        </w:rPr>
        <w:t>通过建立BIM模型对项目进行可视化分析，精准把控预留节点、施工进度节点、通过长距离管道系统的精准预制加工可大大节省材料，减少高空作业，提高施工效率，从而实现降本增效。</w:t>
      </w:r>
    </w:p>
    <w:p w:rsidR="003033FA" w:rsidRDefault="003033FA" w:rsidP="003033FA">
      <w:pPr>
        <w:ind w:firstLineChars="200" w:firstLine="640"/>
        <w:jc w:val="center"/>
        <w:rPr>
          <w:rFonts w:ascii="仿宋_GB2312" w:eastAsia="仿宋_GB2312"/>
          <w:sz w:val="32"/>
          <w:szCs w:val="32"/>
        </w:rPr>
      </w:pPr>
      <w:r>
        <w:rPr>
          <w:rFonts w:ascii="仿宋_GB2312" w:eastAsia="仿宋_GB2312"/>
          <w:noProof/>
          <w:sz w:val="32"/>
          <w:szCs w:val="32"/>
        </w:rPr>
        <w:lastRenderedPageBreak/>
        <w:drawing>
          <wp:inline distT="0" distB="0" distL="0" distR="0">
            <wp:extent cx="5265420" cy="3515995"/>
            <wp:effectExtent l="0" t="0" r="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5420" cy="3515995"/>
                    </a:xfrm>
                    <a:prstGeom prst="rect">
                      <a:avLst/>
                    </a:prstGeom>
                    <a:noFill/>
                    <a:ln>
                      <a:noFill/>
                    </a:ln>
                  </pic:spPr>
                </pic:pic>
              </a:graphicData>
            </a:graphic>
          </wp:inline>
        </w:drawing>
      </w:r>
      <w:r>
        <w:rPr>
          <w:rFonts w:ascii="仿宋_GB2312" w:eastAsia="仿宋_GB2312" w:hint="eastAsia"/>
          <w:sz w:val="32"/>
          <w:szCs w:val="32"/>
        </w:rPr>
        <w:t xml:space="preserve">图 </w:t>
      </w:r>
      <w:r>
        <w:rPr>
          <w:rFonts w:ascii="仿宋_GB2312" w:eastAsia="仿宋_GB2312"/>
          <w:sz w:val="32"/>
          <w:szCs w:val="32"/>
        </w:rPr>
        <w:t>BIM</w:t>
      </w:r>
      <w:r>
        <w:rPr>
          <w:rFonts w:ascii="仿宋_GB2312" w:eastAsia="仿宋_GB2312" w:hint="eastAsia"/>
          <w:sz w:val="32"/>
          <w:szCs w:val="32"/>
        </w:rPr>
        <w:t>模型</w:t>
      </w:r>
      <w:r>
        <w:rPr>
          <w:rFonts w:ascii="仿宋_GB2312" w:eastAsia="仿宋_GB2312" w:hint="eastAsia"/>
          <w:noProof/>
          <w:sz w:val="32"/>
          <w:szCs w:val="32"/>
        </w:rPr>
        <w:drawing>
          <wp:inline distT="0" distB="0" distL="0" distR="0" wp14:anchorId="2158C216" wp14:editId="651A7C8A">
            <wp:extent cx="5265420" cy="36258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5420" cy="3625850"/>
                    </a:xfrm>
                    <a:prstGeom prst="rect">
                      <a:avLst/>
                    </a:prstGeom>
                    <a:noFill/>
                    <a:ln>
                      <a:noFill/>
                    </a:ln>
                  </pic:spPr>
                </pic:pic>
              </a:graphicData>
            </a:graphic>
          </wp:inline>
        </w:drawing>
      </w:r>
    </w:p>
    <w:p w:rsidR="003033FA" w:rsidRDefault="003033FA" w:rsidP="003033FA">
      <w:pPr>
        <w:ind w:firstLineChars="200" w:firstLine="640"/>
        <w:jc w:val="center"/>
        <w:rPr>
          <w:rFonts w:ascii="仿宋_GB2312" w:eastAsia="仿宋_GB2312"/>
          <w:sz w:val="32"/>
          <w:szCs w:val="32"/>
        </w:rPr>
      </w:pPr>
      <w:r>
        <w:rPr>
          <w:rFonts w:ascii="仿宋_GB2312" w:eastAsia="仿宋_GB2312" w:hint="eastAsia"/>
          <w:sz w:val="32"/>
          <w:szCs w:val="32"/>
        </w:rPr>
        <w:t>图</w:t>
      </w:r>
      <w:r w:rsidR="00835CD8">
        <w:rPr>
          <w:rFonts w:ascii="仿宋_GB2312" w:eastAsia="仿宋_GB2312" w:hint="eastAsia"/>
          <w:sz w:val="32"/>
          <w:szCs w:val="32"/>
        </w:rPr>
        <w:t xml:space="preserve"> </w:t>
      </w:r>
      <w:r>
        <w:rPr>
          <w:rFonts w:ascii="仿宋_GB2312" w:eastAsia="仿宋_GB2312" w:hint="eastAsia"/>
          <w:sz w:val="32"/>
          <w:szCs w:val="32"/>
        </w:rPr>
        <w:t>调整后的安装管道</w:t>
      </w:r>
      <w:r w:rsidR="008B13F3">
        <w:rPr>
          <w:rFonts w:ascii="仿宋_GB2312" w:eastAsia="仿宋_GB2312"/>
          <w:noProof/>
          <w:sz w:val="32"/>
          <w:szCs w:val="32"/>
        </w:rPr>
        <w:lastRenderedPageBreak/>
        <w:drawing>
          <wp:inline distT="0" distB="0" distL="0" distR="0" wp14:anchorId="6CA54656" wp14:editId="1B883340">
            <wp:extent cx="5265420" cy="2680335"/>
            <wp:effectExtent l="0" t="0" r="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5420" cy="2680335"/>
                    </a:xfrm>
                    <a:prstGeom prst="rect">
                      <a:avLst/>
                    </a:prstGeom>
                    <a:noFill/>
                    <a:ln>
                      <a:noFill/>
                    </a:ln>
                  </pic:spPr>
                </pic:pic>
              </a:graphicData>
            </a:graphic>
          </wp:inline>
        </w:drawing>
      </w:r>
    </w:p>
    <w:p w:rsidR="008B13F3" w:rsidRDefault="004B1B70" w:rsidP="003033FA">
      <w:pPr>
        <w:ind w:firstLineChars="200" w:firstLine="640"/>
        <w:jc w:val="center"/>
        <w:rPr>
          <w:rFonts w:ascii="仿宋_GB2312" w:eastAsia="仿宋_GB2312"/>
          <w:sz w:val="32"/>
          <w:szCs w:val="32"/>
        </w:rPr>
      </w:pPr>
      <w:r>
        <w:rPr>
          <w:rFonts w:ascii="仿宋_GB2312" w:eastAsia="仿宋_GB2312" w:hint="eastAsia"/>
          <w:sz w:val="32"/>
          <w:szCs w:val="32"/>
        </w:rPr>
        <w:t xml:space="preserve">图 </w:t>
      </w:r>
      <w:r w:rsidRPr="004B1B70">
        <w:rPr>
          <w:rFonts w:ascii="仿宋_GB2312" w:eastAsia="仿宋_GB2312"/>
          <w:sz w:val="32"/>
          <w:szCs w:val="32"/>
        </w:rPr>
        <w:t>根据优化制作综合支吊架</w:t>
      </w:r>
    </w:p>
    <w:p w:rsidR="00B72CBD" w:rsidRDefault="003033FA" w:rsidP="003033FA">
      <w:pPr>
        <w:rPr>
          <w:rFonts w:ascii="仿宋_GB2312" w:eastAsia="仿宋_GB2312"/>
          <w:sz w:val="32"/>
          <w:szCs w:val="32"/>
        </w:rPr>
      </w:pPr>
      <w:r>
        <w:rPr>
          <w:rFonts w:ascii="仿宋_GB2312" w:eastAsia="仿宋_GB2312" w:hint="eastAsia"/>
          <w:sz w:val="32"/>
          <w:szCs w:val="32"/>
        </w:rPr>
        <w:t>3、所获成果</w:t>
      </w:r>
    </w:p>
    <w:p w:rsidR="003033FA" w:rsidRDefault="003033FA" w:rsidP="003033FA">
      <w:pPr>
        <w:ind w:firstLineChars="200" w:firstLine="640"/>
        <w:rPr>
          <w:rFonts w:ascii="仿宋_GB2312" w:eastAsia="仿宋_GB2312"/>
          <w:sz w:val="32"/>
          <w:szCs w:val="32"/>
        </w:rPr>
      </w:pPr>
      <w:r>
        <w:rPr>
          <w:rFonts w:ascii="仿宋_GB2312" w:eastAsia="仿宋_GB2312" w:hint="eastAsia"/>
          <w:sz w:val="32"/>
          <w:szCs w:val="32"/>
        </w:rPr>
        <w:t>（1）</w:t>
      </w:r>
      <w:r w:rsidRPr="003033FA">
        <w:rPr>
          <w:rFonts w:ascii="仿宋_GB2312" w:eastAsia="仿宋_GB2312" w:hint="eastAsia"/>
          <w:sz w:val="32"/>
          <w:szCs w:val="32"/>
        </w:rPr>
        <w:t>获得中国安装协会2022年安装行业BIM技术应用成果评价行业先进（Ⅲ类）</w:t>
      </w:r>
    </w:p>
    <w:p w:rsidR="004275E1" w:rsidRPr="003033FA" w:rsidRDefault="004275E1" w:rsidP="003033FA">
      <w:pPr>
        <w:ind w:firstLineChars="200" w:firstLine="640"/>
        <w:rPr>
          <w:rFonts w:ascii="仿宋_GB2312" w:eastAsia="仿宋_GB2312" w:hint="eastAsia"/>
          <w:sz w:val="32"/>
          <w:szCs w:val="32"/>
        </w:rPr>
      </w:pPr>
      <w:r>
        <w:rPr>
          <w:rFonts w:ascii="仿宋_GB2312" w:eastAsia="仿宋_GB2312"/>
          <w:noProof/>
          <w:sz w:val="32"/>
          <w:szCs w:val="32"/>
        </w:rPr>
        <w:drawing>
          <wp:inline distT="0" distB="0" distL="0" distR="0">
            <wp:extent cx="5265420" cy="353123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5420" cy="3531235"/>
                    </a:xfrm>
                    <a:prstGeom prst="rect">
                      <a:avLst/>
                    </a:prstGeom>
                    <a:noFill/>
                    <a:ln>
                      <a:noFill/>
                    </a:ln>
                  </pic:spPr>
                </pic:pic>
              </a:graphicData>
            </a:graphic>
          </wp:inline>
        </w:drawing>
      </w:r>
    </w:p>
    <w:p w:rsidR="003033FA" w:rsidRDefault="003033FA" w:rsidP="003033FA">
      <w:pPr>
        <w:ind w:firstLineChars="200" w:firstLine="640"/>
        <w:rPr>
          <w:rFonts w:ascii="仿宋_GB2312" w:eastAsia="仿宋_GB2312"/>
          <w:sz w:val="32"/>
          <w:szCs w:val="32"/>
        </w:rPr>
      </w:pPr>
      <w:r>
        <w:rPr>
          <w:rFonts w:ascii="仿宋_GB2312" w:eastAsia="仿宋_GB2312" w:hint="eastAsia"/>
          <w:sz w:val="32"/>
          <w:szCs w:val="32"/>
        </w:rPr>
        <w:t>（2）</w:t>
      </w:r>
      <w:r w:rsidRPr="003033FA">
        <w:rPr>
          <w:rFonts w:ascii="仿宋_GB2312" w:eastAsia="仿宋_GB2312" w:hint="eastAsia"/>
          <w:sz w:val="32"/>
          <w:szCs w:val="32"/>
        </w:rPr>
        <w:t>获得新</w:t>
      </w:r>
      <w:proofErr w:type="gramStart"/>
      <w:r w:rsidRPr="003033FA">
        <w:rPr>
          <w:rFonts w:ascii="仿宋_GB2312" w:eastAsia="仿宋_GB2312" w:hint="eastAsia"/>
          <w:sz w:val="32"/>
          <w:szCs w:val="32"/>
        </w:rPr>
        <w:t>基建杯</w:t>
      </w:r>
      <w:proofErr w:type="gramEnd"/>
      <w:r w:rsidRPr="003033FA">
        <w:rPr>
          <w:rFonts w:ascii="仿宋_GB2312" w:eastAsia="仿宋_GB2312" w:hint="eastAsia"/>
          <w:sz w:val="32"/>
          <w:szCs w:val="32"/>
        </w:rPr>
        <w:t>第三届·中国智能建造及BIM应用大赛三等奖</w:t>
      </w:r>
    </w:p>
    <w:p w:rsidR="004275E1" w:rsidRPr="003033FA" w:rsidRDefault="004275E1" w:rsidP="006A6FC8">
      <w:pPr>
        <w:ind w:firstLineChars="200" w:firstLine="640"/>
        <w:jc w:val="center"/>
        <w:rPr>
          <w:rFonts w:ascii="仿宋_GB2312" w:eastAsia="仿宋_GB2312" w:hint="eastAsia"/>
          <w:sz w:val="32"/>
          <w:szCs w:val="32"/>
        </w:rPr>
      </w:pPr>
      <w:r>
        <w:rPr>
          <w:rFonts w:ascii="仿宋_GB2312" w:eastAsia="仿宋_GB2312"/>
          <w:noProof/>
          <w:sz w:val="32"/>
          <w:szCs w:val="32"/>
        </w:rPr>
        <w:lastRenderedPageBreak/>
        <w:drawing>
          <wp:inline distT="0" distB="0" distL="0" distR="0">
            <wp:extent cx="2520000" cy="3599175"/>
            <wp:effectExtent l="0" t="0" r="0" b="190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0000" cy="3599175"/>
                    </a:xfrm>
                    <a:prstGeom prst="rect">
                      <a:avLst/>
                    </a:prstGeom>
                    <a:noFill/>
                    <a:ln>
                      <a:noFill/>
                    </a:ln>
                  </pic:spPr>
                </pic:pic>
              </a:graphicData>
            </a:graphic>
          </wp:inline>
        </w:drawing>
      </w:r>
    </w:p>
    <w:p w:rsidR="004275E1" w:rsidRDefault="003033FA" w:rsidP="003033FA">
      <w:pPr>
        <w:ind w:firstLineChars="200" w:firstLine="640"/>
        <w:rPr>
          <w:rFonts w:ascii="仿宋_GB2312" w:eastAsia="仿宋_GB2312"/>
          <w:sz w:val="32"/>
          <w:szCs w:val="32"/>
        </w:rPr>
      </w:pPr>
      <w:r>
        <w:rPr>
          <w:rFonts w:ascii="仿宋_GB2312" w:eastAsia="仿宋_GB2312" w:hint="eastAsia"/>
          <w:sz w:val="32"/>
          <w:szCs w:val="32"/>
        </w:rPr>
        <w:t>（3）</w:t>
      </w:r>
      <w:r w:rsidRPr="003033FA">
        <w:rPr>
          <w:rFonts w:ascii="仿宋_GB2312" w:eastAsia="仿宋_GB2312" w:hint="eastAsia"/>
          <w:sz w:val="32"/>
          <w:szCs w:val="32"/>
        </w:rPr>
        <w:t>获得厦门市第二届建筑信息模型BIM应用大赛施工组三等奖</w:t>
      </w:r>
    </w:p>
    <w:p w:rsidR="003033FA" w:rsidRPr="003033FA" w:rsidRDefault="004275E1" w:rsidP="003033FA">
      <w:pPr>
        <w:ind w:firstLineChars="200" w:firstLine="640"/>
        <w:rPr>
          <w:rFonts w:ascii="仿宋_GB2312" w:eastAsia="仿宋_GB2312"/>
          <w:sz w:val="32"/>
          <w:szCs w:val="32"/>
        </w:rPr>
      </w:pPr>
      <w:r>
        <w:rPr>
          <w:rFonts w:ascii="仿宋_GB2312" w:eastAsia="仿宋_GB2312" w:hint="eastAsia"/>
          <w:noProof/>
          <w:sz w:val="32"/>
          <w:szCs w:val="32"/>
        </w:rPr>
        <w:drawing>
          <wp:inline distT="0" distB="0" distL="0" distR="0" wp14:anchorId="3F99148D" wp14:editId="6EB63731">
            <wp:extent cx="5274310" cy="3652762"/>
            <wp:effectExtent l="0" t="0" r="2540"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3652762"/>
                    </a:xfrm>
                    <a:prstGeom prst="rect">
                      <a:avLst/>
                    </a:prstGeom>
                    <a:noFill/>
                    <a:ln>
                      <a:noFill/>
                    </a:ln>
                  </pic:spPr>
                </pic:pic>
              </a:graphicData>
            </a:graphic>
          </wp:inline>
        </w:drawing>
      </w:r>
    </w:p>
    <w:p w:rsidR="003033FA" w:rsidRDefault="003033FA" w:rsidP="003033FA">
      <w:pPr>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sz w:val="32"/>
          <w:szCs w:val="32"/>
        </w:rPr>
        <w:t>4</w:t>
      </w:r>
      <w:r>
        <w:rPr>
          <w:rFonts w:ascii="仿宋_GB2312" w:eastAsia="仿宋_GB2312" w:hint="eastAsia"/>
          <w:sz w:val="32"/>
          <w:szCs w:val="32"/>
        </w:rPr>
        <w:t>）</w:t>
      </w:r>
      <w:r w:rsidRPr="003033FA">
        <w:rPr>
          <w:rFonts w:ascii="仿宋_GB2312" w:eastAsia="仿宋_GB2312" w:hint="eastAsia"/>
          <w:sz w:val="32"/>
          <w:szCs w:val="32"/>
        </w:rPr>
        <w:t>获得2022年第五届“建模大师杯”全国建筑信息</w:t>
      </w:r>
      <w:r w:rsidRPr="003033FA">
        <w:rPr>
          <w:rFonts w:ascii="仿宋_GB2312" w:eastAsia="仿宋_GB2312" w:hint="eastAsia"/>
          <w:sz w:val="32"/>
          <w:szCs w:val="32"/>
        </w:rPr>
        <w:lastRenderedPageBreak/>
        <w:t>模型(BIM)建模大赛三等奖；</w:t>
      </w:r>
    </w:p>
    <w:p w:rsidR="004275E1" w:rsidRPr="003033FA" w:rsidRDefault="004275E1" w:rsidP="004275E1">
      <w:pPr>
        <w:ind w:firstLineChars="200" w:firstLine="640"/>
        <w:jc w:val="center"/>
        <w:rPr>
          <w:rFonts w:ascii="仿宋_GB2312" w:eastAsia="仿宋_GB2312" w:hint="eastAsia"/>
          <w:sz w:val="32"/>
          <w:szCs w:val="32"/>
        </w:rPr>
      </w:pPr>
      <w:r>
        <w:rPr>
          <w:rFonts w:ascii="仿宋_GB2312" w:eastAsia="仿宋_GB2312" w:hint="eastAsia"/>
          <w:noProof/>
          <w:sz w:val="32"/>
          <w:szCs w:val="32"/>
        </w:rPr>
        <w:drawing>
          <wp:inline distT="0" distB="0" distL="0" distR="0" wp14:anchorId="0F0478CB" wp14:editId="399ABB7E">
            <wp:extent cx="2520000" cy="3538698"/>
            <wp:effectExtent l="0" t="0" r="0" b="50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0000" cy="3538698"/>
                    </a:xfrm>
                    <a:prstGeom prst="rect">
                      <a:avLst/>
                    </a:prstGeom>
                    <a:noFill/>
                    <a:ln>
                      <a:noFill/>
                    </a:ln>
                  </pic:spPr>
                </pic:pic>
              </a:graphicData>
            </a:graphic>
          </wp:inline>
        </w:drawing>
      </w:r>
    </w:p>
    <w:p w:rsidR="003033FA" w:rsidRDefault="003033FA" w:rsidP="003033FA">
      <w:pPr>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sz w:val="32"/>
          <w:szCs w:val="32"/>
        </w:rPr>
        <w:t>5</w:t>
      </w:r>
      <w:r>
        <w:rPr>
          <w:rFonts w:ascii="仿宋_GB2312" w:eastAsia="仿宋_GB2312" w:hint="eastAsia"/>
          <w:sz w:val="32"/>
          <w:szCs w:val="32"/>
        </w:rPr>
        <w:t>）</w:t>
      </w:r>
      <w:r w:rsidRPr="003033FA">
        <w:rPr>
          <w:rFonts w:ascii="仿宋_GB2312" w:eastAsia="仿宋_GB2312" w:hint="eastAsia"/>
          <w:sz w:val="32"/>
          <w:szCs w:val="32"/>
        </w:rPr>
        <w:t>获得中国施工企业管理协会举办2023年第四届工程建设行业BIM大赛三等成果（建筑工程专项应用类）</w:t>
      </w:r>
    </w:p>
    <w:p w:rsidR="004275E1" w:rsidRPr="003033FA" w:rsidRDefault="004275E1" w:rsidP="003033FA">
      <w:pPr>
        <w:ind w:firstLineChars="200" w:firstLine="640"/>
        <w:rPr>
          <w:rFonts w:ascii="仿宋_GB2312" w:eastAsia="仿宋_GB2312" w:hint="eastAsia"/>
          <w:sz w:val="32"/>
          <w:szCs w:val="32"/>
        </w:rPr>
      </w:pPr>
      <w:r>
        <w:rPr>
          <w:rFonts w:ascii="仿宋_GB2312" w:eastAsia="仿宋_GB2312"/>
          <w:noProof/>
          <w:sz w:val="32"/>
          <w:szCs w:val="32"/>
        </w:rPr>
        <w:drawing>
          <wp:inline distT="0" distB="0" distL="0" distR="0">
            <wp:extent cx="5250180" cy="3515995"/>
            <wp:effectExtent l="0" t="0" r="7620" b="825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50180" cy="3515995"/>
                    </a:xfrm>
                    <a:prstGeom prst="rect">
                      <a:avLst/>
                    </a:prstGeom>
                    <a:noFill/>
                    <a:ln>
                      <a:noFill/>
                    </a:ln>
                  </pic:spPr>
                </pic:pic>
              </a:graphicData>
            </a:graphic>
          </wp:inline>
        </w:drawing>
      </w:r>
    </w:p>
    <w:p w:rsidR="003033FA" w:rsidRPr="003033FA" w:rsidRDefault="003033FA" w:rsidP="003033FA">
      <w:pPr>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sz w:val="32"/>
          <w:szCs w:val="32"/>
        </w:rPr>
        <w:t>6</w:t>
      </w:r>
      <w:r>
        <w:rPr>
          <w:rFonts w:ascii="仿宋_GB2312" w:eastAsia="仿宋_GB2312" w:hint="eastAsia"/>
          <w:sz w:val="32"/>
          <w:szCs w:val="32"/>
        </w:rPr>
        <w:t>）</w:t>
      </w:r>
      <w:r w:rsidRPr="003033FA">
        <w:rPr>
          <w:rFonts w:ascii="仿宋_GB2312" w:eastAsia="仿宋_GB2312" w:hint="eastAsia"/>
          <w:sz w:val="32"/>
          <w:szCs w:val="32"/>
        </w:rPr>
        <w:t>获得中国安装协会2023年安装行业BIM技术应用</w:t>
      </w:r>
      <w:r w:rsidRPr="003033FA">
        <w:rPr>
          <w:rFonts w:ascii="仿宋_GB2312" w:eastAsia="仿宋_GB2312" w:hint="eastAsia"/>
          <w:sz w:val="32"/>
          <w:szCs w:val="32"/>
        </w:rPr>
        <w:lastRenderedPageBreak/>
        <w:t>成果评价行业先进（Ⅲ类）</w:t>
      </w:r>
    </w:p>
    <w:p w:rsidR="003033FA" w:rsidRPr="003033FA" w:rsidRDefault="003033FA" w:rsidP="003033FA">
      <w:pPr>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sz w:val="32"/>
          <w:szCs w:val="32"/>
        </w:rPr>
        <w:t>7</w:t>
      </w:r>
      <w:r>
        <w:rPr>
          <w:rFonts w:ascii="仿宋_GB2312" w:eastAsia="仿宋_GB2312" w:hint="eastAsia"/>
          <w:sz w:val="32"/>
          <w:szCs w:val="32"/>
        </w:rPr>
        <w:t>）</w:t>
      </w:r>
      <w:r w:rsidRPr="003033FA">
        <w:rPr>
          <w:rFonts w:ascii="仿宋_GB2312" w:eastAsia="仿宋_GB2312" w:hint="eastAsia"/>
          <w:sz w:val="32"/>
          <w:szCs w:val="32"/>
        </w:rPr>
        <w:t>获得2023年第六届“建模大师杯”全国建筑信息模型(BIM)建模大赛优秀奖</w:t>
      </w:r>
    </w:p>
    <w:p w:rsidR="003033FA" w:rsidRDefault="003033FA" w:rsidP="003033FA">
      <w:pPr>
        <w:rPr>
          <w:rFonts w:ascii="仿宋_GB2312" w:eastAsia="仿宋_GB2312" w:hint="eastAsia"/>
          <w:sz w:val="32"/>
          <w:szCs w:val="32"/>
        </w:rPr>
      </w:pPr>
      <w:r>
        <w:rPr>
          <w:rFonts w:ascii="仿宋_GB2312" w:eastAsia="仿宋_GB2312"/>
          <w:sz w:val="32"/>
          <w:szCs w:val="32"/>
        </w:rPr>
        <w:t>4</w:t>
      </w:r>
      <w:r>
        <w:rPr>
          <w:rFonts w:ascii="仿宋_GB2312" w:eastAsia="仿宋_GB2312" w:hint="eastAsia"/>
          <w:sz w:val="32"/>
          <w:szCs w:val="32"/>
        </w:rPr>
        <w:t>、</w:t>
      </w:r>
      <w:r>
        <w:rPr>
          <w:rFonts w:ascii="仿宋_GB2312" w:eastAsia="仿宋_GB2312" w:hint="eastAsia"/>
          <w:sz w:val="32"/>
          <w:szCs w:val="32"/>
        </w:rPr>
        <w:t>典型工程</w:t>
      </w:r>
    </w:p>
    <w:p w:rsidR="003033FA" w:rsidRPr="003033FA" w:rsidRDefault="003033FA" w:rsidP="003033FA">
      <w:pPr>
        <w:ind w:firstLineChars="200" w:firstLine="640"/>
        <w:rPr>
          <w:rFonts w:ascii="仿宋_GB2312" w:eastAsia="仿宋_GB2312"/>
          <w:sz w:val="32"/>
          <w:szCs w:val="32"/>
        </w:rPr>
      </w:pPr>
      <w:r w:rsidRPr="003033FA">
        <w:rPr>
          <w:rFonts w:ascii="仿宋_GB2312" w:eastAsia="仿宋_GB2312" w:hint="eastAsia"/>
          <w:sz w:val="32"/>
          <w:szCs w:val="32"/>
        </w:rPr>
        <w:t>厦门</w:t>
      </w:r>
      <w:proofErr w:type="gramStart"/>
      <w:r w:rsidRPr="003033FA">
        <w:rPr>
          <w:rFonts w:ascii="仿宋_GB2312" w:eastAsia="仿宋_GB2312" w:hint="eastAsia"/>
          <w:sz w:val="32"/>
          <w:szCs w:val="32"/>
        </w:rPr>
        <w:t>亿联网络</w:t>
      </w:r>
      <w:proofErr w:type="gramEnd"/>
      <w:r w:rsidRPr="003033FA">
        <w:rPr>
          <w:rFonts w:ascii="仿宋_GB2312" w:eastAsia="仿宋_GB2312" w:hint="eastAsia"/>
          <w:sz w:val="32"/>
          <w:szCs w:val="32"/>
        </w:rPr>
        <w:t>智能产业园位于</w:t>
      </w:r>
      <w:proofErr w:type="gramStart"/>
      <w:r w:rsidRPr="003033FA">
        <w:rPr>
          <w:rFonts w:ascii="仿宋_GB2312" w:eastAsia="仿宋_GB2312" w:hint="eastAsia"/>
          <w:sz w:val="32"/>
          <w:szCs w:val="32"/>
        </w:rPr>
        <w:t>厦门市翔安区</w:t>
      </w:r>
      <w:proofErr w:type="gramEnd"/>
      <w:r w:rsidRPr="003033FA">
        <w:rPr>
          <w:rFonts w:ascii="仿宋_GB2312" w:eastAsia="仿宋_GB2312" w:hint="eastAsia"/>
          <w:sz w:val="32"/>
          <w:szCs w:val="32"/>
        </w:rPr>
        <w:t>万家春</w:t>
      </w:r>
      <w:proofErr w:type="gramStart"/>
      <w:r w:rsidRPr="003033FA">
        <w:rPr>
          <w:rFonts w:ascii="仿宋_GB2312" w:eastAsia="仿宋_GB2312" w:hint="eastAsia"/>
          <w:sz w:val="32"/>
          <w:szCs w:val="32"/>
        </w:rPr>
        <w:t>路与舫山西</w:t>
      </w:r>
      <w:proofErr w:type="gramEnd"/>
      <w:r w:rsidRPr="003033FA">
        <w:rPr>
          <w:rFonts w:ascii="仿宋_GB2312" w:eastAsia="仿宋_GB2312" w:hint="eastAsia"/>
          <w:sz w:val="32"/>
          <w:szCs w:val="32"/>
        </w:rPr>
        <w:t>二路交叉口东北侧，建筑面积</w:t>
      </w:r>
      <w:r w:rsidRPr="003033FA">
        <w:rPr>
          <w:rFonts w:ascii="仿宋_GB2312" w:eastAsia="仿宋_GB2312"/>
          <w:sz w:val="32"/>
          <w:szCs w:val="32"/>
        </w:rPr>
        <w:t>218627.74m</w:t>
      </w:r>
      <w:r w:rsidRPr="003033FA">
        <w:rPr>
          <w:rFonts w:ascii="仿宋_GB2312" w:eastAsia="仿宋_GB2312"/>
          <w:sz w:val="32"/>
          <w:szCs w:val="32"/>
        </w:rPr>
        <w:t>²</w:t>
      </w:r>
      <w:r w:rsidRPr="003033FA">
        <w:rPr>
          <w:rFonts w:ascii="仿宋_GB2312" w:eastAsia="仿宋_GB2312"/>
          <w:sz w:val="32"/>
          <w:szCs w:val="32"/>
        </w:rPr>
        <w:t>。项目机电工程建设内容主要包括强电、给排水、消防、弱电预埋套管、通风排烟、空调、抗震支架、工艺管道、柴油发电机、正式用电、室外（强电部分、消防管网）。在现场需要协调包括设备、结构建筑、装饰装修、电气桥架，工艺管道，工业非标件等各专业施工，同时施工点繁多，交叉作业量大，对各专业的工期安排要求十分严格。</w:t>
      </w:r>
    </w:p>
    <w:p w:rsidR="003033FA" w:rsidRPr="003033FA" w:rsidRDefault="003033FA" w:rsidP="003033FA">
      <w:pPr>
        <w:ind w:firstLineChars="200" w:firstLine="640"/>
        <w:rPr>
          <w:rFonts w:ascii="仿宋_GB2312" w:eastAsia="仿宋_GB2312"/>
          <w:sz w:val="32"/>
          <w:szCs w:val="32"/>
        </w:rPr>
      </w:pPr>
      <w:r>
        <w:rPr>
          <w:rFonts w:ascii="仿宋_GB2312" w:eastAsia="仿宋_GB2312" w:hint="eastAsia"/>
          <w:sz w:val="32"/>
          <w:szCs w:val="32"/>
        </w:rPr>
        <w:t>省</w:t>
      </w:r>
      <w:proofErr w:type="gramStart"/>
      <w:r>
        <w:rPr>
          <w:rFonts w:ascii="仿宋_GB2312" w:eastAsia="仿宋_GB2312" w:hint="eastAsia"/>
          <w:sz w:val="32"/>
          <w:szCs w:val="32"/>
        </w:rPr>
        <w:t>安</w:t>
      </w:r>
      <w:r w:rsidRPr="003033FA">
        <w:rPr>
          <w:rFonts w:ascii="仿宋_GB2312" w:eastAsia="仿宋_GB2312" w:hint="eastAsia"/>
          <w:sz w:val="32"/>
          <w:szCs w:val="32"/>
        </w:rPr>
        <w:t>技术</w:t>
      </w:r>
      <w:proofErr w:type="gramEnd"/>
      <w:r w:rsidRPr="003033FA">
        <w:rPr>
          <w:rFonts w:ascii="仿宋_GB2312" w:eastAsia="仿宋_GB2312" w:hint="eastAsia"/>
          <w:sz w:val="32"/>
          <w:szCs w:val="32"/>
        </w:rPr>
        <w:t>中心</w:t>
      </w:r>
      <w:r w:rsidRPr="003033FA">
        <w:rPr>
          <w:rFonts w:ascii="仿宋_GB2312" w:eastAsia="仿宋_GB2312"/>
          <w:sz w:val="32"/>
          <w:szCs w:val="32"/>
        </w:rPr>
        <w:t>BIM团队，通过课题攻关对相关专业安装进度计划进行了细化，通过BIM技术来指导现场最优化施工，同时也解决了因交叉作业带来的各种安全生产隐患，保障施工现场的安全性和可靠性。</w:t>
      </w:r>
    </w:p>
    <w:p w:rsidR="003033FA" w:rsidRDefault="003033FA" w:rsidP="003033FA">
      <w:pPr>
        <w:ind w:firstLineChars="200" w:firstLine="640"/>
        <w:rPr>
          <w:rFonts w:ascii="仿宋_GB2312" w:eastAsia="仿宋_GB2312"/>
          <w:sz w:val="32"/>
          <w:szCs w:val="32"/>
        </w:rPr>
      </w:pPr>
      <w:r w:rsidRPr="003033FA">
        <w:rPr>
          <w:rFonts w:ascii="仿宋_GB2312" w:eastAsia="仿宋_GB2312" w:hint="eastAsia"/>
          <w:sz w:val="32"/>
          <w:szCs w:val="32"/>
        </w:rPr>
        <w:t>在项目前期技术准备阶段，通过</w:t>
      </w:r>
      <w:r w:rsidRPr="003033FA">
        <w:rPr>
          <w:rFonts w:ascii="仿宋_GB2312" w:eastAsia="仿宋_GB2312"/>
          <w:sz w:val="32"/>
          <w:szCs w:val="32"/>
        </w:rPr>
        <w:t>BIM审图解决图纸问题1000余处。通过BIM模拟对长距离管道系统进行优化调整并且进行预制施工，对各专业进行二次深化，将散乱的管道系统集中于一个综合支吊架中，节约工程造价超过300万元。</w:t>
      </w:r>
    </w:p>
    <w:p w:rsidR="001932DC" w:rsidRPr="006743C2" w:rsidRDefault="001932DC" w:rsidP="00D64015">
      <w:pPr>
        <w:outlineLvl w:val="0"/>
        <w:rPr>
          <w:rFonts w:ascii="仿宋" w:eastAsia="仿宋" w:hAnsi="仿宋" w:cs="仿宋"/>
          <w:b/>
          <w:bCs/>
          <w:color w:val="000000"/>
          <w:sz w:val="32"/>
          <w:szCs w:val="32"/>
          <w:shd w:val="clear" w:color="auto" w:fill="FFFFFF"/>
        </w:rPr>
      </w:pPr>
      <w:r>
        <w:rPr>
          <w:rFonts w:ascii="仿宋" w:eastAsia="仿宋" w:hAnsi="仿宋" w:cs="仿宋" w:hint="eastAsia"/>
          <w:b/>
          <w:bCs/>
          <w:color w:val="000000"/>
          <w:sz w:val="32"/>
          <w:szCs w:val="32"/>
          <w:shd w:val="clear" w:color="auto" w:fill="FFFFFF"/>
        </w:rPr>
        <w:t>二</w:t>
      </w:r>
      <w:r w:rsidR="007D2A9A">
        <w:rPr>
          <w:rFonts w:ascii="仿宋" w:eastAsia="仿宋" w:hAnsi="仿宋" w:cs="仿宋" w:hint="eastAsia"/>
          <w:b/>
          <w:bCs/>
          <w:color w:val="000000"/>
          <w:sz w:val="32"/>
          <w:szCs w:val="32"/>
          <w:shd w:val="clear" w:color="auto" w:fill="FFFFFF"/>
        </w:rPr>
        <w:t>、</w:t>
      </w:r>
      <w:bookmarkStart w:id="1" w:name="_Hlk185818085"/>
      <w:r w:rsidR="006A4C99" w:rsidRPr="006A4C99">
        <w:rPr>
          <w:rFonts w:ascii="仿宋" w:eastAsia="仿宋" w:hAnsi="仿宋" w:cs="仿宋" w:hint="eastAsia"/>
          <w:b/>
          <w:bCs/>
          <w:color w:val="000000"/>
          <w:sz w:val="32"/>
          <w:szCs w:val="32"/>
          <w:shd w:val="clear" w:color="auto" w:fill="FFFFFF"/>
        </w:rPr>
        <w:t>基于</w:t>
      </w:r>
      <w:r w:rsidR="006A4C99" w:rsidRPr="006A4C99">
        <w:rPr>
          <w:rFonts w:ascii="仿宋" w:eastAsia="仿宋" w:hAnsi="仿宋" w:cs="仿宋"/>
          <w:b/>
          <w:bCs/>
          <w:color w:val="000000"/>
          <w:sz w:val="32"/>
          <w:szCs w:val="32"/>
          <w:shd w:val="clear" w:color="auto" w:fill="FFFFFF"/>
        </w:rPr>
        <w:t>BIM技术的机电工程镀锌钢板风管预制施工技术</w:t>
      </w:r>
    </w:p>
    <w:bookmarkEnd w:id="1"/>
    <w:p w:rsidR="006A4C99" w:rsidRPr="00CF1625" w:rsidRDefault="006A4C99" w:rsidP="006A4C99">
      <w:pPr>
        <w:spacing w:beforeLines="50" w:before="156" w:line="360" w:lineRule="auto"/>
        <w:jc w:val="left"/>
        <w:rPr>
          <w:rFonts w:ascii="仿宋_GB2312" w:eastAsia="仿宋_GB2312" w:hAnsi="仿宋"/>
          <w:b/>
          <w:bCs/>
          <w:sz w:val="32"/>
          <w:szCs w:val="32"/>
        </w:rPr>
      </w:pPr>
      <w:r w:rsidRPr="00CF1625">
        <w:rPr>
          <w:rFonts w:ascii="仿宋_GB2312" w:eastAsia="仿宋_GB2312" w:hAnsi="仿宋" w:hint="eastAsia"/>
          <w:b/>
          <w:bCs/>
          <w:sz w:val="32"/>
          <w:szCs w:val="32"/>
        </w:rPr>
        <w:t>1</w:t>
      </w:r>
      <w:r w:rsidRPr="00CF1625">
        <w:rPr>
          <w:rFonts w:ascii="仿宋_GB2312" w:eastAsia="仿宋_GB2312" w:hAnsi="仿宋" w:hint="eastAsia"/>
          <w:b/>
          <w:bCs/>
          <w:sz w:val="32"/>
          <w:szCs w:val="32"/>
        </w:rPr>
        <w:t>、</w:t>
      </w:r>
      <w:r w:rsidRPr="00CF1625">
        <w:rPr>
          <w:rFonts w:ascii="仿宋_GB2312" w:eastAsia="仿宋_GB2312" w:hAnsi="仿宋" w:hint="eastAsia"/>
          <w:b/>
          <w:bCs/>
          <w:sz w:val="32"/>
          <w:szCs w:val="32"/>
        </w:rPr>
        <w:t>技术简介</w:t>
      </w:r>
    </w:p>
    <w:p w:rsidR="006A4C99" w:rsidRDefault="006A4C99" w:rsidP="006A4C99">
      <w:pPr>
        <w:snapToGrid w:val="0"/>
        <w:spacing w:line="360" w:lineRule="auto"/>
        <w:ind w:firstLineChars="200" w:firstLine="640"/>
        <w:rPr>
          <w:rFonts w:ascii="仿宋_GB2312" w:eastAsia="仿宋_GB2312" w:hAnsi="仿宋"/>
          <w:sz w:val="32"/>
          <w:szCs w:val="32"/>
        </w:rPr>
      </w:pPr>
      <w:proofErr w:type="gramStart"/>
      <w:r w:rsidRPr="006A4C99">
        <w:rPr>
          <w:rFonts w:ascii="仿宋_GB2312" w:eastAsia="仿宋_GB2312" w:hAnsi="仿宋" w:hint="eastAsia"/>
          <w:sz w:val="32"/>
          <w:szCs w:val="32"/>
        </w:rPr>
        <w:lastRenderedPageBreak/>
        <w:t>本工法</w:t>
      </w:r>
      <w:proofErr w:type="gramEnd"/>
      <w:r w:rsidRPr="006A4C99">
        <w:rPr>
          <w:rFonts w:ascii="仿宋_GB2312" w:eastAsia="仿宋_GB2312" w:hAnsi="仿宋" w:hint="eastAsia"/>
          <w:sz w:val="32"/>
          <w:szCs w:val="32"/>
        </w:rPr>
        <w:t>采用Autodesk Revit对项目机电</w:t>
      </w:r>
      <w:proofErr w:type="gramStart"/>
      <w:r w:rsidRPr="006A4C99">
        <w:rPr>
          <w:rFonts w:ascii="仿宋_GB2312" w:eastAsia="仿宋_GB2312" w:hAnsi="仿宋" w:hint="eastAsia"/>
          <w:sz w:val="32"/>
          <w:szCs w:val="32"/>
        </w:rPr>
        <w:t>管综进行</w:t>
      </w:r>
      <w:proofErr w:type="gramEnd"/>
      <w:r w:rsidRPr="006A4C99">
        <w:rPr>
          <w:rFonts w:ascii="仿宋_GB2312" w:eastAsia="仿宋_GB2312" w:hAnsi="仿宋" w:hint="eastAsia"/>
          <w:sz w:val="32"/>
          <w:szCs w:val="32"/>
        </w:rPr>
        <w:t>碰撞深化设计，用深化设计的成果将模型制作</w:t>
      </w:r>
      <w:proofErr w:type="gramStart"/>
      <w:r w:rsidRPr="006A4C99">
        <w:rPr>
          <w:rFonts w:ascii="仿宋_GB2312" w:eastAsia="仿宋_GB2312" w:hAnsi="仿宋" w:hint="eastAsia"/>
          <w:sz w:val="32"/>
          <w:szCs w:val="32"/>
        </w:rPr>
        <w:t>出加工图</w:t>
      </w:r>
      <w:proofErr w:type="gramEnd"/>
      <w:r w:rsidRPr="006A4C99">
        <w:rPr>
          <w:rFonts w:ascii="仿宋_GB2312" w:eastAsia="仿宋_GB2312" w:hAnsi="仿宋" w:hint="eastAsia"/>
          <w:sz w:val="32"/>
          <w:szCs w:val="32"/>
        </w:rPr>
        <w:t>以及工厂下料排版图，再根据排版图采用</w:t>
      </w:r>
      <w:proofErr w:type="spellStart"/>
      <w:r w:rsidRPr="006A4C99">
        <w:rPr>
          <w:rFonts w:ascii="仿宋_GB2312" w:eastAsia="仿宋_GB2312" w:hAnsi="仿宋" w:hint="eastAsia"/>
          <w:sz w:val="32"/>
          <w:szCs w:val="32"/>
        </w:rPr>
        <w:t>CAMduct</w:t>
      </w:r>
      <w:proofErr w:type="spellEnd"/>
      <w:r w:rsidRPr="006A4C99">
        <w:rPr>
          <w:rFonts w:ascii="仿宋_GB2312" w:eastAsia="仿宋_GB2312" w:hAnsi="仿宋" w:hint="eastAsia"/>
          <w:sz w:val="32"/>
          <w:szCs w:val="32"/>
        </w:rPr>
        <w:t>转换切割代码进行预制加工，使风管工厂化、自动化</w:t>
      </w:r>
      <w:proofErr w:type="gramStart"/>
      <w:r w:rsidRPr="006A4C99">
        <w:rPr>
          <w:rFonts w:ascii="仿宋_GB2312" w:eastAsia="仿宋_GB2312" w:hAnsi="仿宋" w:hint="eastAsia"/>
          <w:sz w:val="32"/>
          <w:szCs w:val="32"/>
        </w:rPr>
        <w:t>可标准</w:t>
      </w:r>
      <w:proofErr w:type="gramEnd"/>
      <w:r w:rsidRPr="006A4C99">
        <w:rPr>
          <w:rFonts w:ascii="仿宋_GB2312" w:eastAsia="仿宋_GB2312" w:hAnsi="仿宋" w:hint="eastAsia"/>
          <w:sz w:val="32"/>
          <w:szCs w:val="32"/>
        </w:rPr>
        <w:t>模块化、批量化、有定制性，确保现场与模型一致，有效减少</w:t>
      </w:r>
      <w:proofErr w:type="gramStart"/>
      <w:r w:rsidRPr="006A4C99">
        <w:rPr>
          <w:rFonts w:ascii="仿宋_GB2312" w:eastAsia="仿宋_GB2312" w:hAnsi="仿宋" w:hint="eastAsia"/>
          <w:sz w:val="32"/>
          <w:szCs w:val="32"/>
        </w:rPr>
        <w:t>风管翻弯数量</w:t>
      </w:r>
      <w:proofErr w:type="gramEnd"/>
      <w:r w:rsidRPr="006A4C99">
        <w:rPr>
          <w:rFonts w:ascii="仿宋_GB2312" w:eastAsia="仿宋_GB2312" w:hAnsi="仿宋" w:hint="eastAsia"/>
          <w:sz w:val="32"/>
          <w:szCs w:val="32"/>
        </w:rPr>
        <w:t>，节省材料，减少风管拆装返工，保障了工程质量，解决了从模型深化到</w:t>
      </w:r>
      <w:proofErr w:type="gramStart"/>
      <w:r w:rsidRPr="006A4C99">
        <w:rPr>
          <w:rFonts w:ascii="仿宋_GB2312" w:eastAsia="仿宋_GB2312" w:hAnsi="仿宋" w:hint="eastAsia"/>
          <w:sz w:val="32"/>
          <w:szCs w:val="32"/>
        </w:rPr>
        <w:t>预制再</w:t>
      </w:r>
      <w:proofErr w:type="gramEnd"/>
      <w:r w:rsidRPr="006A4C99">
        <w:rPr>
          <w:rFonts w:ascii="仿宋_GB2312" w:eastAsia="仿宋_GB2312" w:hAnsi="仿宋" w:hint="eastAsia"/>
          <w:sz w:val="32"/>
          <w:szCs w:val="32"/>
        </w:rPr>
        <w:t>到安装的连接问题，利用等离子切割机直接进行钢板预制打印，优化排版，确保钢板的有效利用，降低了材料成本，大大提高了工程的经济效益。</w:t>
      </w:r>
    </w:p>
    <w:p w:rsidR="006A4C99" w:rsidRPr="006A4C99" w:rsidRDefault="006A4C99" w:rsidP="006A4C99">
      <w:pPr>
        <w:jc w:val="center"/>
        <w:rPr>
          <w:rFonts w:ascii="仿宋_GB2312" w:eastAsia="仿宋_GB2312" w:hAnsi="仿宋"/>
          <w:sz w:val="32"/>
          <w:szCs w:val="32"/>
        </w:rPr>
      </w:pPr>
      <w:r w:rsidRPr="006A4C99">
        <w:rPr>
          <w:rFonts w:ascii="仿宋_GB2312" w:eastAsia="仿宋_GB2312" w:hAnsi="仿宋"/>
          <w:sz w:val="32"/>
          <w:szCs w:val="32"/>
        </w:rPr>
        <w:drawing>
          <wp:anchor distT="0" distB="0" distL="114300" distR="114300" simplePos="0" relativeHeight="251661312" behindDoc="0" locked="0" layoutInCell="1" allowOverlap="1" wp14:anchorId="6703290E" wp14:editId="7F4AF8E4">
            <wp:simplePos x="0" y="0"/>
            <wp:positionH relativeFrom="column">
              <wp:posOffset>2887345</wp:posOffset>
            </wp:positionH>
            <wp:positionV relativeFrom="paragraph">
              <wp:posOffset>2233930</wp:posOffset>
            </wp:positionV>
            <wp:extent cx="2079625" cy="1758315"/>
            <wp:effectExtent l="0" t="0" r="0" b="0"/>
            <wp:wrapTopAndBottom/>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5">
                      <a:extLst>
                        <a:ext uri="{BEBA8EAE-BF5A-486C-A8C5-ECC9F3942E4B}">
                          <a14:imgProps xmlns:a14="http://schemas.microsoft.com/office/drawing/2010/main">
                            <a14:imgLayer r:embed="rId16">
                              <a14:imgEffect>
                                <a14:backgroundRemoval t="10000" b="90000" l="10000" r="90000"/>
                              </a14:imgEffect>
                            </a14:imgLayer>
                          </a14:imgProps>
                        </a:ext>
                      </a:extLst>
                    </a:blip>
                    <a:stretch>
                      <a:fillRect/>
                    </a:stretch>
                  </pic:blipFill>
                  <pic:spPr>
                    <a:xfrm>
                      <a:off x="0" y="0"/>
                      <a:ext cx="2079625" cy="1758315"/>
                    </a:xfrm>
                    <a:prstGeom prst="rect">
                      <a:avLst/>
                    </a:prstGeom>
                  </pic:spPr>
                </pic:pic>
              </a:graphicData>
            </a:graphic>
          </wp:anchor>
        </w:drawing>
      </w:r>
      <w:r w:rsidRPr="006A4C99">
        <w:rPr>
          <w:rFonts w:ascii="仿宋_GB2312" w:eastAsia="仿宋_GB2312" w:hAnsi="仿宋"/>
          <w:sz w:val="32"/>
          <w:szCs w:val="32"/>
        </w:rPr>
        <w:drawing>
          <wp:anchor distT="0" distB="0" distL="114300" distR="114300" simplePos="0" relativeHeight="251659264" behindDoc="0" locked="0" layoutInCell="1" allowOverlap="1" wp14:anchorId="7A3B37DD" wp14:editId="4CDB0EFF">
            <wp:simplePos x="0" y="0"/>
            <wp:positionH relativeFrom="column">
              <wp:posOffset>-1270</wp:posOffset>
            </wp:positionH>
            <wp:positionV relativeFrom="paragraph">
              <wp:posOffset>2172335</wp:posOffset>
            </wp:positionV>
            <wp:extent cx="2494280" cy="1896110"/>
            <wp:effectExtent l="0" t="0" r="0" b="0"/>
            <wp:wrapTopAndBottom/>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17">
                      <a:extLst>
                        <a:ext uri="{BEBA8EAE-BF5A-486C-A8C5-ECC9F3942E4B}">
                          <a14:imgProps xmlns:a14="http://schemas.microsoft.com/office/drawing/2010/main">
                            <a14:imgLayer r:embed="rId18">
                              <a14:imgEffect>
                                <a14:backgroundRemoval t="10000" b="90000" l="10000" r="90000"/>
                              </a14:imgEffect>
                            </a14:imgLayer>
                          </a14:imgProps>
                        </a:ext>
                      </a:extLst>
                    </a:blip>
                    <a:srcRect l="6527" t="5314" r="7143" b="12901"/>
                    <a:stretch>
                      <a:fillRect/>
                    </a:stretch>
                  </pic:blipFill>
                  <pic:spPr>
                    <a:xfrm>
                      <a:off x="0" y="0"/>
                      <a:ext cx="2494280" cy="1896110"/>
                    </a:xfrm>
                    <a:prstGeom prst="rect">
                      <a:avLst/>
                    </a:prstGeom>
                  </pic:spPr>
                </pic:pic>
              </a:graphicData>
            </a:graphic>
          </wp:anchor>
        </w:drawing>
      </w:r>
      <w:r w:rsidRPr="006A4C99">
        <w:rPr>
          <w:rFonts w:ascii="仿宋_GB2312" w:eastAsia="仿宋_GB2312" w:hAnsi="仿宋"/>
          <w:sz w:val="32"/>
          <w:szCs w:val="32"/>
        </w:rPr>
        <w:drawing>
          <wp:anchor distT="0" distB="0" distL="114300" distR="114300" simplePos="0" relativeHeight="251660288" behindDoc="0" locked="0" layoutInCell="1" allowOverlap="1" wp14:anchorId="0ADB3444" wp14:editId="1670D033">
            <wp:simplePos x="0" y="0"/>
            <wp:positionH relativeFrom="column">
              <wp:posOffset>899795</wp:posOffset>
            </wp:positionH>
            <wp:positionV relativeFrom="paragraph">
              <wp:posOffset>146050</wp:posOffset>
            </wp:positionV>
            <wp:extent cx="3480435" cy="2485390"/>
            <wp:effectExtent l="0" t="0" r="0" b="0"/>
            <wp:wrapTopAndBottom/>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9">
                      <a:extLst>
                        <a:ext uri="{BEBA8EAE-BF5A-486C-A8C5-ECC9F3942E4B}">
                          <a14:imgProps xmlns:a14="http://schemas.microsoft.com/office/drawing/2010/main">
                            <a14:imgLayer r:embed="rId20">
                              <a14:imgEffect>
                                <a14:backgroundRemoval t="10000" b="90000" l="10000" r="90000">
                                  <a14:backgroundMark x1="10366" y1="79098" x2="10366" y2="0"/>
                                </a14:backgroundRemoval>
                              </a14:imgEffect>
                            </a14:imgLayer>
                          </a14:imgProps>
                        </a:ext>
                      </a:extLst>
                    </a:blip>
                    <a:srcRect l="9528" t="7433" r="11586" b="9201"/>
                    <a:stretch>
                      <a:fillRect/>
                    </a:stretch>
                  </pic:blipFill>
                  <pic:spPr>
                    <a:xfrm>
                      <a:off x="0" y="0"/>
                      <a:ext cx="3480435" cy="2485390"/>
                    </a:xfrm>
                    <a:prstGeom prst="rect">
                      <a:avLst/>
                    </a:prstGeom>
                  </pic:spPr>
                </pic:pic>
              </a:graphicData>
            </a:graphic>
          </wp:anchor>
        </w:drawing>
      </w:r>
      <w:r w:rsidRPr="006A4C99">
        <w:rPr>
          <w:rFonts w:ascii="仿宋_GB2312" w:eastAsia="仿宋_GB2312" w:hAnsi="仿宋" w:hint="eastAsia"/>
          <w:sz w:val="32"/>
          <w:szCs w:val="32"/>
        </w:rPr>
        <w:t>图</w:t>
      </w:r>
      <w:r>
        <w:rPr>
          <w:rFonts w:ascii="仿宋_GB2312" w:eastAsia="仿宋_GB2312" w:hAnsi="仿宋"/>
          <w:sz w:val="32"/>
          <w:szCs w:val="32"/>
        </w:rPr>
        <w:t xml:space="preserve"> </w:t>
      </w:r>
      <w:r w:rsidRPr="006A4C99">
        <w:rPr>
          <w:rFonts w:ascii="仿宋_GB2312" w:eastAsia="仿宋_GB2312" w:hAnsi="仿宋" w:hint="eastAsia"/>
          <w:sz w:val="32"/>
          <w:szCs w:val="32"/>
        </w:rPr>
        <w:t>Revit软件机电管道综合模型示意图</w:t>
      </w:r>
    </w:p>
    <w:p w:rsidR="006A4C99" w:rsidRDefault="006A4C99" w:rsidP="006A4C99">
      <w:pPr>
        <w:pStyle w:val="2"/>
        <w:spacing w:line="360" w:lineRule="auto"/>
        <w:ind w:firstLineChars="0" w:firstLine="0"/>
        <w:jc w:val="left"/>
      </w:pPr>
      <w:r>
        <w:rPr>
          <w:rFonts w:hint="eastAsia"/>
          <w:noProof/>
        </w:rPr>
        <w:lastRenderedPageBreak/>
        <w:drawing>
          <wp:inline distT="0" distB="0" distL="114300" distR="114300" wp14:anchorId="7B946862" wp14:editId="07757E7A">
            <wp:extent cx="2701925" cy="1741805"/>
            <wp:effectExtent l="0" t="0" r="3175" b="10795"/>
            <wp:docPr id="24" name="图片 24" descr="166994772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669947725219"/>
                    <pic:cNvPicPr>
                      <a:picLocks noChangeAspect="1"/>
                    </pic:cNvPicPr>
                  </pic:nvPicPr>
                  <pic:blipFill>
                    <a:blip r:embed="rId21"/>
                    <a:stretch>
                      <a:fillRect/>
                    </a:stretch>
                  </pic:blipFill>
                  <pic:spPr>
                    <a:xfrm>
                      <a:off x="0" y="0"/>
                      <a:ext cx="2701925" cy="1741805"/>
                    </a:xfrm>
                    <a:prstGeom prst="rect">
                      <a:avLst/>
                    </a:prstGeom>
                  </pic:spPr>
                </pic:pic>
              </a:graphicData>
            </a:graphic>
          </wp:inline>
        </w:drawing>
      </w:r>
      <w:r>
        <w:rPr>
          <w:rFonts w:hint="eastAsia"/>
          <w:noProof/>
        </w:rPr>
        <w:drawing>
          <wp:inline distT="0" distB="0" distL="114300" distR="114300" wp14:anchorId="4181BFFF" wp14:editId="29AF83E3">
            <wp:extent cx="2445385" cy="1742440"/>
            <wp:effectExtent l="0" t="0" r="12065" b="10160"/>
            <wp:docPr id="25" name="图片 25" descr="1669947819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669947819368"/>
                    <pic:cNvPicPr>
                      <a:picLocks noChangeAspect="1"/>
                    </pic:cNvPicPr>
                  </pic:nvPicPr>
                  <pic:blipFill>
                    <a:blip r:embed="rId22"/>
                    <a:stretch>
                      <a:fillRect/>
                    </a:stretch>
                  </pic:blipFill>
                  <pic:spPr>
                    <a:xfrm>
                      <a:off x="0" y="0"/>
                      <a:ext cx="2445385" cy="1742440"/>
                    </a:xfrm>
                    <a:prstGeom prst="rect">
                      <a:avLst/>
                    </a:prstGeom>
                  </pic:spPr>
                </pic:pic>
              </a:graphicData>
            </a:graphic>
          </wp:inline>
        </w:drawing>
      </w:r>
    </w:p>
    <w:p w:rsidR="006A4C99" w:rsidRDefault="006A4C99" w:rsidP="006A4C99">
      <w:pPr>
        <w:jc w:val="center"/>
        <w:rPr>
          <w:rFonts w:ascii="宋体" w:hAnsi="宋体"/>
          <w:color w:val="000000"/>
        </w:rPr>
      </w:pPr>
      <w:r w:rsidRPr="006A4C99">
        <w:rPr>
          <w:rFonts w:ascii="仿宋_GB2312" w:eastAsia="仿宋_GB2312" w:hAnsi="仿宋" w:hint="eastAsia"/>
          <w:sz w:val="32"/>
          <w:szCs w:val="32"/>
        </w:rPr>
        <w:t>图</w:t>
      </w:r>
      <w:r>
        <w:rPr>
          <w:rFonts w:ascii="仿宋_GB2312" w:eastAsia="仿宋_GB2312" w:hAnsi="仿宋"/>
          <w:sz w:val="32"/>
          <w:szCs w:val="32"/>
        </w:rPr>
        <w:t xml:space="preserve"> </w:t>
      </w:r>
      <w:proofErr w:type="spellStart"/>
      <w:r w:rsidRPr="006A4C99">
        <w:rPr>
          <w:rFonts w:ascii="仿宋_GB2312" w:eastAsia="仿宋_GB2312" w:hAnsi="仿宋" w:hint="eastAsia"/>
          <w:sz w:val="32"/>
          <w:szCs w:val="32"/>
        </w:rPr>
        <w:t>revit</w:t>
      </w:r>
      <w:proofErr w:type="spellEnd"/>
      <w:r w:rsidRPr="006A4C99">
        <w:rPr>
          <w:rFonts w:ascii="仿宋_GB2312" w:eastAsia="仿宋_GB2312" w:hAnsi="仿宋" w:hint="eastAsia"/>
          <w:sz w:val="32"/>
          <w:szCs w:val="32"/>
        </w:rPr>
        <w:t>软件风管预制加工模型导出图</w:t>
      </w:r>
    </w:p>
    <w:p w:rsidR="00CF1625" w:rsidRDefault="00CF1625" w:rsidP="00CF1625">
      <w:pPr>
        <w:jc w:val="center"/>
        <w:rPr>
          <w:rFonts w:ascii="仿宋_GB2312" w:eastAsia="仿宋_GB2312" w:hAnsi="仿宋"/>
          <w:sz w:val="32"/>
          <w:szCs w:val="32"/>
        </w:rPr>
      </w:pPr>
    </w:p>
    <w:p w:rsidR="00CF1625" w:rsidRDefault="00CF1625" w:rsidP="00CF1625">
      <w:pPr>
        <w:jc w:val="center"/>
        <w:rPr>
          <w:rFonts w:ascii="仿宋_GB2312" w:eastAsia="仿宋_GB2312" w:hAnsi="仿宋"/>
          <w:sz w:val="32"/>
          <w:szCs w:val="32"/>
        </w:rPr>
      </w:pPr>
      <w:r>
        <w:rPr>
          <w:rFonts w:ascii="仿宋_GB2312" w:eastAsia="仿宋_GB2312" w:hAnsi="仿宋"/>
          <w:noProof/>
          <w:sz w:val="32"/>
          <w:szCs w:val="32"/>
        </w:rPr>
        <w:drawing>
          <wp:inline distT="0" distB="0" distL="0" distR="0">
            <wp:extent cx="4644390" cy="2646680"/>
            <wp:effectExtent l="0" t="0" r="3810" b="127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44390" cy="2646680"/>
                    </a:xfrm>
                    <a:prstGeom prst="rect">
                      <a:avLst/>
                    </a:prstGeom>
                    <a:noFill/>
                    <a:ln>
                      <a:noFill/>
                    </a:ln>
                  </pic:spPr>
                </pic:pic>
              </a:graphicData>
            </a:graphic>
          </wp:inline>
        </w:drawing>
      </w:r>
    </w:p>
    <w:p w:rsidR="00CF1625" w:rsidRDefault="00CF1625" w:rsidP="00CF1625">
      <w:pPr>
        <w:jc w:val="center"/>
        <w:rPr>
          <w:rFonts w:ascii="仿宋_GB2312" w:eastAsia="仿宋_GB2312" w:hAnsi="仿宋"/>
          <w:sz w:val="32"/>
          <w:szCs w:val="32"/>
        </w:rPr>
      </w:pPr>
      <w:r w:rsidRPr="006A4C99">
        <w:rPr>
          <w:rFonts w:ascii="仿宋_GB2312" w:eastAsia="仿宋_GB2312" w:hAnsi="仿宋" w:hint="eastAsia"/>
          <w:sz w:val="32"/>
          <w:szCs w:val="32"/>
        </w:rPr>
        <w:t>图</w:t>
      </w:r>
      <w:r>
        <w:rPr>
          <w:rFonts w:ascii="仿宋_GB2312" w:eastAsia="仿宋_GB2312" w:hAnsi="仿宋" w:hint="eastAsia"/>
          <w:sz w:val="32"/>
          <w:szCs w:val="32"/>
        </w:rPr>
        <w:t xml:space="preserve"> </w:t>
      </w:r>
      <w:r w:rsidRPr="00CF1625">
        <w:rPr>
          <w:rFonts w:ascii="仿宋_GB2312" w:eastAsia="仿宋_GB2312" w:hAnsi="仿宋" w:hint="eastAsia"/>
          <w:sz w:val="32"/>
          <w:szCs w:val="32"/>
        </w:rPr>
        <w:t>导出构件尺寸参数校对</w:t>
      </w:r>
    </w:p>
    <w:p w:rsidR="006A4C99" w:rsidRPr="00CF1625" w:rsidRDefault="006A4C99" w:rsidP="00CF1625">
      <w:pPr>
        <w:pStyle w:val="2"/>
        <w:spacing w:line="240" w:lineRule="auto"/>
        <w:ind w:firstLineChars="0" w:firstLine="0"/>
        <w:jc w:val="center"/>
      </w:pPr>
    </w:p>
    <w:p w:rsidR="006A4C99" w:rsidRPr="00CF1625" w:rsidRDefault="00CF1625" w:rsidP="00CF1625">
      <w:pPr>
        <w:pStyle w:val="2"/>
        <w:spacing w:line="240" w:lineRule="auto"/>
        <w:ind w:firstLineChars="0" w:firstLine="0"/>
        <w:jc w:val="center"/>
      </w:pPr>
      <w:r>
        <w:rPr>
          <w:rFonts w:ascii="仿宋_GB2312" w:eastAsia="仿宋_GB2312" w:hAnsi="仿宋" w:hint="eastAsia"/>
          <w:noProof/>
          <w:sz w:val="32"/>
          <w:szCs w:val="32"/>
        </w:rPr>
        <w:lastRenderedPageBreak/>
        <w:drawing>
          <wp:inline distT="0" distB="0" distL="0" distR="0" wp14:anchorId="06CE6033" wp14:editId="364D2679">
            <wp:extent cx="3600000" cy="3104197"/>
            <wp:effectExtent l="0" t="0" r="635" b="127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00000" cy="3104197"/>
                    </a:xfrm>
                    <a:prstGeom prst="rect">
                      <a:avLst/>
                    </a:prstGeom>
                    <a:noFill/>
                    <a:ln>
                      <a:noFill/>
                    </a:ln>
                  </pic:spPr>
                </pic:pic>
              </a:graphicData>
            </a:graphic>
          </wp:inline>
        </w:drawing>
      </w:r>
    </w:p>
    <w:p w:rsidR="006A4C99" w:rsidRPr="00CF1625" w:rsidRDefault="00CF1625" w:rsidP="00CF1625">
      <w:pPr>
        <w:jc w:val="center"/>
        <w:rPr>
          <w:rFonts w:ascii="仿宋_GB2312" w:eastAsia="仿宋_GB2312" w:hAnsi="仿宋"/>
          <w:sz w:val="32"/>
          <w:szCs w:val="32"/>
        </w:rPr>
      </w:pPr>
      <w:r w:rsidRPr="00CF1625">
        <w:rPr>
          <w:rFonts w:ascii="仿宋_GB2312" w:eastAsia="仿宋_GB2312" w:hAnsi="仿宋" w:hint="eastAsia"/>
          <w:sz w:val="32"/>
          <w:szCs w:val="32"/>
        </w:rPr>
        <w:t>图</w:t>
      </w:r>
      <w:r>
        <w:rPr>
          <w:rFonts w:ascii="仿宋_GB2312" w:eastAsia="仿宋_GB2312" w:hAnsi="仿宋"/>
          <w:sz w:val="32"/>
          <w:szCs w:val="32"/>
        </w:rPr>
        <w:t xml:space="preserve"> </w:t>
      </w:r>
      <w:r w:rsidRPr="00CF1625">
        <w:rPr>
          <w:rFonts w:ascii="仿宋_GB2312" w:eastAsia="仿宋_GB2312" w:hAnsi="仿宋"/>
          <w:sz w:val="32"/>
          <w:szCs w:val="32"/>
        </w:rPr>
        <w:t>转化CNC加工代码</w:t>
      </w:r>
    </w:p>
    <w:p w:rsidR="006A4C99" w:rsidRDefault="006A4C99" w:rsidP="006A4C99">
      <w:pPr>
        <w:pStyle w:val="2"/>
        <w:rPr>
          <w:color w:val="000000"/>
          <w:szCs w:val="21"/>
        </w:rPr>
      </w:pPr>
      <w:r>
        <w:rPr>
          <w:noProof/>
        </w:rPr>
        <w:drawing>
          <wp:anchor distT="0" distB="0" distL="114300" distR="114300" simplePos="0" relativeHeight="251663360" behindDoc="0" locked="0" layoutInCell="1" allowOverlap="1" wp14:anchorId="34019168" wp14:editId="3B341ABF">
            <wp:simplePos x="0" y="0"/>
            <wp:positionH relativeFrom="column">
              <wp:posOffset>754380</wp:posOffset>
            </wp:positionH>
            <wp:positionV relativeFrom="paragraph">
              <wp:posOffset>106045</wp:posOffset>
            </wp:positionV>
            <wp:extent cx="3773805" cy="2644140"/>
            <wp:effectExtent l="0" t="0" r="17145" b="3810"/>
            <wp:wrapTopAndBottom/>
            <wp:docPr id="22" name="图片 22" descr="1669942926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669942926869"/>
                    <pic:cNvPicPr>
                      <a:picLocks noChangeAspect="1"/>
                    </pic:cNvPicPr>
                  </pic:nvPicPr>
                  <pic:blipFill>
                    <a:blip r:embed="rId25"/>
                    <a:stretch>
                      <a:fillRect/>
                    </a:stretch>
                  </pic:blipFill>
                  <pic:spPr>
                    <a:xfrm>
                      <a:off x="0" y="0"/>
                      <a:ext cx="3773805" cy="2644140"/>
                    </a:xfrm>
                    <a:prstGeom prst="rect">
                      <a:avLst/>
                    </a:prstGeom>
                  </pic:spPr>
                </pic:pic>
              </a:graphicData>
            </a:graphic>
          </wp:anchor>
        </w:drawing>
      </w:r>
    </w:p>
    <w:p w:rsidR="006A4C99" w:rsidRDefault="006A4C99" w:rsidP="006A4C99">
      <w:pPr>
        <w:jc w:val="center"/>
        <w:rPr>
          <w:rFonts w:ascii="仿宋_GB2312" w:eastAsia="仿宋_GB2312" w:hAnsi="仿宋"/>
          <w:sz w:val="32"/>
          <w:szCs w:val="32"/>
        </w:rPr>
      </w:pPr>
      <w:r w:rsidRPr="006A4C99">
        <w:rPr>
          <w:rFonts w:ascii="仿宋_GB2312" w:eastAsia="仿宋_GB2312" w:hAnsi="仿宋" w:hint="eastAsia"/>
          <w:sz w:val="32"/>
          <w:szCs w:val="32"/>
        </w:rPr>
        <w:t>图</w:t>
      </w:r>
      <w:r>
        <w:rPr>
          <w:rFonts w:ascii="仿宋_GB2312" w:eastAsia="仿宋_GB2312" w:hAnsi="仿宋"/>
          <w:sz w:val="32"/>
          <w:szCs w:val="32"/>
        </w:rPr>
        <w:t xml:space="preserve"> </w:t>
      </w:r>
      <w:r w:rsidRPr="006A4C99">
        <w:rPr>
          <w:rFonts w:ascii="仿宋_GB2312" w:eastAsia="仿宋_GB2312" w:hAnsi="仿宋" w:hint="eastAsia"/>
          <w:sz w:val="32"/>
          <w:szCs w:val="32"/>
        </w:rPr>
        <w:t>现场排烟系统风管模型</w:t>
      </w:r>
    </w:p>
    <w:p w:rsidR="009D6A5B" w:rsidRDefault="009D6A5B" w:rsidP="006A4C99">
      <w:pPr>
        <w:jc w:val="center"/>
        <w:rPr>
          <w:rFonts w:ascii="仿宋_GB2312" w:eastAsia="仿宋_GB2312" w:hAnsi="仿宋"/>
          <w:sz w:val="32"/>
          <w:szCs w:val="32"/>
        </w:rPr>
      </w:pPr>
      <w:r w:rsidRPr="009D6A5B">
        <w:rPr>
          <w:rFonts w:ascii="仿宋_GB2312" w:eastAsia="仿宋_GB2312" w:hAnsi="仿宋"/>
          <w:noProof/>
          <w:sz w:val="32"/>
          <w:szCs w:val="32"/>
        </w:rPr>
        <w:lastRenderedPageBreak/>
        <w:drawing>
          <wp:inline distT="0" distB="0" distL="0" distR="0">
            <wp:extent cx="3600000" cy="2698917"/>
            <wp:effectExtent l="0" t="0" r="635" b="635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00000" cy="2698917"/>
                    </a:xfrm>
                    <a:prstGeom prst="rect">
                      <a:avLst/>
                    </a:prstGeom>
                    <a:noFill/>
                    <a:ln>
                      <a:noFill/>
                    </a:ln>
                  </pic:spPr>
                </pic:pic>
              </a:graphicData>
            </a:graphic>
          </wp:inline>
        </w:drawing>
      </w:r>
    </w:p>
    <w:p w:rsidR="009D6A5B" w:rsidRDefault="009D6A5B" w:rsidP="009D6A5B">
      <w:pPr>
        <w:jc w:val="center"/>
        <w:rPr>
          <w:rFonts w:ascii="仿宋_GB2312" w:eastAsia="仿宋_GB2312" w:hAnsi="仿宋"/>
          <w:sz w:val="32"/>
          <w:szCs w:val="32"/>
        </w:rPr>
      </w:pPr>
      <w:r w:rsidRPr="006A4C99">
        <w:rPr>
          <w:rFonts w:ascii="仿宋_GB2312" w:eastAsia="仿宋_GB2312" w:hAnsi="仿宋" w:hint="eastAsia"/>
          <w:sz w:val="32"/>
          <w:szCs w:val="32"/>
        </w:rPr>
        <w:t>图</w:t>
      </w:r>
      <w:r>
        <w:rPr>
          <w:rFonts w:ascii="仿宋_GB2312" w:eastAsia="仿宋_GB2312" w:hAnsi="仿宋"/>
          <w:sz w:val="32"/>
          <w:szCs w:val="32"/>
        </w:rPr>
        <w:t xml:space="preserve"> </w:t>
      </w:r>
      <w:r w:rsidRPr="006A4C99">
        <w:rPr>
          <w:rFonts w:ascii="仿宋_GB2312" w:eastAsia="仿宋_GB2312" w:hAnsi="仿宋" w:hint="eastAsia"/>
          <w:sz w:val="32"/>
          <w:szCs w:val="32"/>
        </w:rPr>
        <w:t>现场排烟系统风管</w:t>
      </w:r>
      <w:r>
        <w:rPr>
          <w:rFonts w:ascii="仿宋_GB2312" w:eastAsia="仿宋_GB2312" w:hAnsi="仿宋" w:hint="eastAsia"/>
          <w:sz w:val="32"/>
          <w:szCs w:val="32"/>
        </w:rPr>
        <w:t>图</w:t>
      </w:r>
    </w:p>
    <w:p w:rsidR="009D6A5B" w:rsidRPr="009D6A5B" w:rsidRDefault="009D6A5B" w:rsidP="006A4C99">
      <w:pPr>
        <w:jc w:val="center"/>
        <w:rPr>
          <w:rFonts w:ascii="仿宋_GB2312" w:eastAsia="仿宋_GB2312" w:hAnsi="仿宋" w:hint="eastAsia"/>
          <w:sz w:val="32"/>
          <w:szCs w:val="32"/>
        </w:rPr>
      </w:pPr>
    </w:p>
    <w:p w:rsidR="006A4C99" w:rsidRPr="00CF1625" w:rsidRDefault="006A4C99" w:rsidP="006A4C99">
      <w:pPr>
        <w:pStyle w:val="a9"/>
        <w:ind w:firstLineChars="0" w:firstLine="0"/>
        <w:rPr>
          <w:rFonts w:ascii="仿宋_GB2312" w:eastAsia="仿宋_GB2312" w:hAnsi="仿宋"/>
          <w:b/>
          <w:bCs/>
          <w:sz w:val="32"/>
          <w:szCs w:val="32"/>
        </w:rPr>
      </w:pPr>
      <w:r w:rsidRPr="00CF1625">
        <w:rPr>
          <w:rFonts w:ascii="仿宋_GB2312" w:eastAsia="仿宋_GB2312" w:hAnsi="仿宋" w:hint="eastAsia"/>
          <w:b/>
          <w:bCs/>
          <w:sz w:val="32"/>
          <w:szCs w:val="32"/>
        </w:rPr>
        <w:t>2</w:t>
      </w:r>
      <w:r w:rsidRPr="00CF1625">
        <w:rPr>
          <w:rFonts w:ascii="仿宋_GB2312" w:eastAsia="仿宋_GB2312" w:hAnsi="仿宋"/>
          <w:b/>
          <w:bCs/>
          <w:sz w:val="32"/>
          <w:szCs w:val="32"/>
        </w:rPr>
        <w:t>.</w:t>
      </w:r>
      <w:r w:rsidRPr="00CF1625">
        <w:rPr>
          <w:rFonts w:ascii="仿宋_GB2312" w:eastAsia="仿宋_GB2312" w:hAnsi="仿宋" w:hint="eastAsia"/>
          <w:b/>
          <w:bCs/>
          <w:sz w:val="32"/>
          <w:szCs w:val="32"/>
        </w:rPr>
        <w:t>技术优势及实践效果</w:t>
      </w:r>
    </w:p>
    <w:p w:rsidR="006A4C99" w:rsidRDefault="006A4C99" w:rsidP="006A4C99">
      <w:pPr>
        <w:pStyle w:val="a9"/>
        <w:ind w:firstLine="640"/>
        <w:rPr>
          <w:rFonts w:ascii="仿宋_GB2312" w:eastAsia="仿宋_GB2312" w:hAnsi="仿宋"/>
          <w:sz w:val="32"/>
          <w:szCs w:val="32"/>
        </w:rPr>
      </w:pPr>
      <w:proofErr w:type="gramStart"/>
      <w:r w:rsidRPr="006A4C99">
        <w:rPr>
          <w:rFonts w:ascii="仿宋_GB2312" w:eastAsia="仿宋_GB2312" w:hAnsi="仿宋" w:hint="eastAsia"/>
          <w:sz w:val="32"/>
          <w:szCs w:val="32"/>
        </w:rPr>
        <w:t>本工法</w:t>
      </w:r>
      <w:proofErr w:type="gramEnd"/>
      <w:r w:rsidRPr="006A4C99">
        <w:rPr>
          <w:rFonts w:ascii="仿宋_GB2312" w:eastAsia="仿宋_GB2312" w:hAnsi="仿宋" w:hint="eastAsia"/>
          <w:sz w:val="32"/>
          <w:szCs w:val="32"/>
        </w:rPr>
        <w:t>用于项目排烟系统风管、新风系统风管安装标高准确，易于控制现场机电安装标高与吊顶</w:t>
      </w:r>
      <w:r>
        <w:rPr>
          <w:rFonts w:ascii="仿宋_GB2312" w:eastAsia="仿宋_GB2312" w:hAnsi="仿宋" w:hint="eastAsia"/>
          <w:sz w:val="32"/>
          <w:szCs w:val="32"/>
        </w:rPr>
        <w:t>安装高度相互协调，有效利用施工空间，减少了材料、人工等施工成本。</w:t>
      </w:r>
    </w:p>
    <w:p w:rsidR="006A4C99" w:rsidRPr="006A4C99" w:rsidRDefault="006A4C99" w:rsidP="006A4C99">
      <w:pPr>
        <w:pStyle w:val="a9"/>
        <w:ind w:firstLineChars="0" w:firstLine="0"/>
        <w:rPr>
          <w:rFonts w:ascii="仿宋_GB2312" w:eastAsia="仿宋_GB2312" w:hAnsi="仿宋"/>
          <w:sz w:val="32"/>
          <w:szCs w:val="32"/>
        </w:rPr>
      </w:pPr>
      <w:r w:rsidRPr="006A4C99">
        <w:rPr>
          <w:rFonts w:ascii="仿宋_GB2312" w:eastAsia="仿宋_GB2312" w:hAnsi="仿宋" w:hint="eastAsia"/>
          <w:sz w:val="32"/>
          <w:szCs w:val="32"/>
        </w:rPr>
        <w:t>3.所获成果</w:t>
      </w:r>
    </w:p>
    <w:p w:rsidR="006A4C99" w:rsidRPr="006A4C99" w:rsidRDefault="006A4C99" w:rsidP="006A4C99">
      <w:pPr>
        <w:pStyle w:val="a9"/>
        <w:ind w:firstLineChars="300" w:firstLine="960"/>
        <w:rPr>
          <w:rFonts w:ascii="仿宋_GB2312" w:eastAsia="仿宋_GB2312" w:hAnsi="仿宋"/>
          <w:sz w:val="32"/>
          <w:szCs w:val="32"/>
        </w:rPr>
      </w:pPr>
      <w:r w:rsidRPr="006A4C99">
        <w:rPr>
          <w:rFonts w:ascii="仿宋_GB2312" w:eastAsia="仿宋_GB2312" w:hAnsi="仿宋" w:hint="eastAsia"/>
          <w:sz w:val="32"/>
          <w:szCs w:val="32"/>
        </w:rPr>
        <w:t>⑴.获得中国施工企业管理协会举办2023年第四届工程建设行业BIM大赛三等成果（建筑工程专项应用类）</w:t>
      </w:r>
    </w:p>
    <w:p w:rsidR="006A4C99" w:rsidRPr="006A4C99" w:rsidRDefault="006A4C99" w:rsidP="006A4C99">
      <w:pPr>
        <w:pStyle w:val="a9"/>
        <w:ind w:firstLineChars="300" w:firstLine="960"/>
        <w:rPr>
          <w:rFonts w:ascii="仿宋_GB2312" w:eastAsia="仿宋_GB2312" w:hAnsi="仿宋"/>
          <w:sz w:val="32"/>
          <w:szCs w:val="32"/>
        </w:rPr>
      </w:pPr>
      <w:r w:rsidRPr="006A4C99">
        <w:rPr>
          <w:rFonts w:ascii="仿宋_GB2312" w:eastAsia="仿宋_GB2312" w:hAnsi="仿宋" w:hint="eastAsia"/>
          <w:sz w:val="32"/>
          <w:szCs w:val="32"/>
        </w:rPr>
        <w:t>⑵.获得中国安装协会2023年安装行业BIM技术应用成果评价行业先进（Ⅲ类）</w:t>
      </w:r>
    </w:p>
    <w:p w:rsidR="006A4C99" w:rsidRPr="006A4C99" w:rsidRDefault="006A4C99" w:rsidP="006A4C99">
      <w:pPr>
        <w:pStyle w:val="a9"/>
        <w:ind w:firstLineChars="300" w:firstLine="960"/>
        <w:rPr>
          <w:rFonts w:ascii="仿宋_GB2312" w:eastAsia="仿宋_GB2312" w:hAnsi="仿宋"/>
          <w:sz w:val="32"/>
          <w:szCs w:val="32"/>
        </w:rPr>
      </w:pPr>
      <w:r w:rsidRPr="006A4C99">
        <w:rPr>
          <w:rFonts w:ascii="仿宋_GB2312" w:eastAsia="仿宋_GB2312" w:hAnsi="仿宋" w:hint="eastAsia"/>
          <w:sz w:val="32"/>
          <w:szCs w:val="32"/>
        </w:rPr>
        <w:t>⑶.获得上海市建筑施工行业协会与上海红瓦信息科技有限公司联合举办2023年第六届“建模大师杯”全国建筑信息模型(BIM)建模大赛优秀奖</w:t>
      </w:r>
    </w:p>
    <w:p w:rsidR="006A4C99" w:rsidRPr="00CF1625" w:rsidRDefault="00CF1625" w:rsidP="006A4C99">
      <w:pPr>
        <w:pStyle w:val="a9"/>
        <w:ind w:firstLineChars="0" w:firstLine="0"/>
        <w:rPr>
          <w:rFonts w:ascii="仿宋_GB2312" w:eastAsia="仿宋_GB2312" w:hAnsi="仿宋"/>
          <w:b/>
          <w:bCs/>
          <w:sz w:val="32"/>
          <w:szCs w:val="32"/>
        </w:rPr>
      </w:pPr>
      <w:r>
        <w:rPr>
          <w:rFonts w:ascii="仿宋_GB2312" w:eastAsia="仿宋_GB2312" w:hAnsi="仿宋"/>
          <w:b/>
          <w:bCs/>
          <w:sz w:val="32"/>
          <w:szCs w:val="32"/>
        </w:rPr>
        <w:t>3</w:t>
      </w:r>
      <w:r w:rsidR="006A4C99" w:rsidRPr="00CF1625">
        <w:rPr>
          <w:rFonts w:ascii="仿宋_GB2312" w:eastAsia="仿宋_GB2312" w:hAnsi="仿宋" w:hint="eastAsia"/>
          <w:b/>
          <w:bCs/>
          <w:sz w:val="32"/>
          <w:szCs w:val="32"/>
        </w:rPr>
        <w:t>.典型工程</w:t>
      </w:r>
    </w:p>
    <w:p w:rsidR="006A4C99" w:rsidRDefault="006A4C99" w:rsidP="00456AC1">
      <w:pPr>
        <w:pStyle w:val="a9"/>
        <w:ind w:firstLine="640"/>
        <w:rPr>
          <w:rFonts w:ascii="仿宋_GB2312" w:eastAsia="仿宋_GB2312" w:hAnsi="仿宋"/>
          <w:sz w:val="32"/>
          <w:szCs w:val="32"/>
        </w:rPr>
      </w:pPr>
      <w:r>
        <w:rPr>
          <w:rFonts w:ascii="仿宋_GB2312" w:eastAsia="仿宋_GB2312" w:hAnsi="仿宋" w:hint="eastAsia"/>
          <w:sz w:val="32"/>
          <w:szCs w:val="32"/>
        </w:rPr>
        <w:lastRenderedPageBreak/>
        <w:t>PPG全球涂料创新中心-TEDA项目（机电工程）:天津PPG全球涂料中心位于天津市滨海新区第七大街与泰</w:t>
      </w:r>
      <w:proofErr w:type="gramStart"/>
      <w:r>
        <w:rPr>
          <w:rFonts w:ascii="仿宋_GB2312" w:eastAsia="仿宋_GB2312" w:hAnsi="仿宋" w:hint="eastAsia"/>
          <w:sz w:val="32"/>
          <w:szCs w:val="32"/>
        </w:rPr>
        <w:t>祥</w:t>
      </w:r>
      <w:proofErr w:type="gramEnd"/>
      <w:r>
        <w:rPr>
          <w:rFonts w:ascii="仿宋_GB2312" w:eastAsia="仿宋_GB2312" w:hAnsi="仿宋" w:hint="eastAsia"/>
          <w:sz w:val="32"/>
          <w:szCs w:val="32"/>
        </w:rPr>
        <w:t>路交叉口，项目总用地面积为32185.4m2，建筑物总占地面积为11280.37m2，建筑面积为29323.85m2，总投资8063.8万元，被定为天津市重点项目。是PPG公司全球最先进的涂料创新中心，同时也是PPG公司在美国本土以外唯一的</w:t>
      </w:r>
      <w:proofErr w:type="gramStart"/>
      <w:r>
        <w:rPr>
          <w:rFonts w:ascii="仿宋_GB2312" w:eastAsia="仿宋_GB2312" w:hAnsi="仿宋" w:hint="eastAsia"/>
          <w:sz w:val="32"/>
          <w:szCs w:val="32"/>
        </w:rPr>
        <w:t>全球级研发</w:t>
      </w:r>
      <w:proofErr w:type="gramEnd"/>
      <w:r>
        <w:rPr>
          <w:rFonts w:ascii="仿宋_GB2312" w:eastAsia="仿宋_GB2312" w:hAnsi="仿宋" w:hint="eastAsia"/>
          <w:sz w:val="32"/>
          <w:szCs w:val="32"/>
        </w:rPr>
        <w:t>中心。建设内容主要包括强弱电、给排水、消防、通风排烟、空调、工艺管道、柴油发电机、室外管廊。</w:t>
      </w:r>
    </w:p>
    <w:p w:rsidR="00456AC1" w:rsidRDefault="00456AC1" w:rsidP="00456AC1">
      <w:pPr>
        <w:pStyle w:val="a9"/>
        <w:ind w:firstLineChars="0" w:firstLine="0"/>
        <w:jc w:val="center"/>
        <w:rPr>
          <w:rFonts w:ascii="仿宋_GB2312" w:eastAsia="仿宋_GB2312" w:hAnsi="仿宋"/>
          <w:sz w:val="32"/>
          <w:szCs w:val="32"/>
        </w:rPr>
      </w:pPr>
      <w:r w:rsidRPr="00456AC1">
        <w:rPr>
          <w:rFonts w:ascii="仿宋_GB2312" w:eastAsia="仿宋_GB2312" w:hAnsi="仿宋"/>
          <w:noProof/>
          <w:sz w:val="32"/>
          <w:szCs w:val="32"/>
        </w:rPr>
        <w:drawing>
          <wp:inline distT="0" distB="0" distL="0" distR="0">
            <wp:extent cx="5274310" cy="3253105"/>
            <wp:effectExtent l="0" t="0" r="2540" b="444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4310" cy="3253105"/>
                    </a:xfrm>
                    <a:prstGeom prst="rect">
                      <a:avLst/>
                    </a:prstGeom>
                    <a:noFill/>
                    <a:ln>
                      <a:noFill/>
                    </a:ln>
                  </pic:spPr>
                </pic:pic>
              </a:graphicData>
            </a:graphic>
          </wp:inline>
        </w:drawing>
      </w:r>
    </w:p>
    <w:p w:rsidR="00456AC1" w:rsidRDefault="00456AC1" w:rsidP="00456AC1">
      <w:pPr>
        <w:pStyle w:val="a9"/>
        <w:ind w:firstLineChars="0" w:firstLine="0"/>
        <w:jc w:val="center"/>
        <w:rPr>
          <w:rFonts w:ascii="仿宋_GB2312" w:eastAsia="仿宋_GB2312" w:hAnsi="仿宋" w:hint="eastAsia"/>
          <w:sz w:val="32"/>
          <w:szCs w:val="32"/>
        </w:rPr>
      </w:pPr>
      <w:r>
        <w:rPr>
          <w:rFonts w:ascii="仿宋_GB2312" w:eastAsia="仿宋_GB2312" w:hAnsi="仿宋" w:hint="eastAsia"/>
          <w:sz w:val="32"/>
          <w:szCs w:val="32"/>
        </w:rPr>
        <w:t xml:space="preserve">图 </w:t>
      </w:r>
      <w:r>
        <w:rPr>
          <w:rFonts w:ascii="仿宋_GB2312" w:eastAsia="仿宋_GB2312" w:hAnsi="仿宋" w:hint="eastAsia"/>
          <w:sz w:val="32"/>
          <w:szCs w:val="32"/>
        </w:rPr>
        <w:t>PPG全球涂料创新中心</w:t>
      </w:r>
      <w:r>
        <w:rPr>
          <w:rFonts w:ascii="仿宋_GB2312" w:eastAsia="仿宋_GB2312" w:hAnsi="仿宋" w:hint="eastAsia"/>
          <w:sz w:val="32"/>
          <w:szCs w:val="32"/>
        </w:rPr>
        <w:t>鸟瞰图</w:t>
      </w:r>
    </w:p>
    <w:p w:rsidR="006A4C99" w:rsidRPr="00CF1625" w:rsidRDefault="00CF1625" w:rsidP="00CF1625">
      <w:pPr>
        <w:pStyle w:val="a9"/>
        <w:ind w:firstLineChars="0" w:firstLine="0"/>
        <w:rPr>
          <w:rFonts w:ascii="仿宋_GB2312" w:eastAsia="仿宋_GB2312" w:hAnsi="仿宋"/>
          <w:b/>
          <w:bCs/>
          <w:sz w:val="32"/>
          <w:szCs w:val="32"/>
        </w:rPr>
      </w:pPr>
      <w:r>
        <w:rPr>
          <w:rFonts w:ascii="仿宋_GB2312" w:eastAsia="仿宋_GB2312" w:hAnsi="仿宋"/>
          <w:b/>
          <w:bCs/>
          <w:sz w:val="32"/>
          <w:szCs w:val="32"/>
        </w:rPr>
        <w:t>4</w:t>
      </w:r>
      <w:r w:rsidR="006A4C99" w:rsidRPr="00CF1625">
        <w:rPr>
          <w:rFonts w:ascii="仿宋_GB2312" w:eastAsia="仿宋_GB2312" w:hAnsi="仿宋" w:hint="eastAsia"/>
          <w:b/>
          <w:bCs/>
          <w:sz w:val="32"/>
          <w:szCs w:val="32"/>
        </w:rPr>
        <w:t>、应用前景</w:t>
      </w:r>
    </w:p>
    <w:p w:rsidR="006A4C99" w:rsidRDefault="006A4C99" w:rsidP="006A4C99">
      <w:pPr>
        <w:pStyle w:val="a9"/>
        <w:ind w:firstLine="640"/>
        <w:rPr>
          <w:rFonts w:ascii="仿宋_GB2312" w:eastAsia="仿宋_GB2312" w:hAnsi="仿宋"/>
          <w:sz w:val="32"/>
          <w:szCs w:val="32"/>
        </w:rPr>
      </w:pPr>
      <w:r w:rsidRPr="00CF1625">
        <w:rPr>
          <w:rFonts w:ascii="仿宋_GB2312" w:eastAsia="仿宋_GB2312" w:hAnsi="仿宋" w:hint="eastAsia"/>
          <w:sz w:val="32"/>
          <w:szCs w:val="32"/>
        </w:rPr>
        <w:t>利用BIM技术提前深化</w:t>
      </w:r>
      <w:proofErr w:type="gramStart"/>
      <w:r w:rsidRPr="00CF1625">
        <w:rPr>
          <w:rFonts w:ascii="仿宋_GB2312" w:eastAsia="仿宋_GB2312" w:hAnsi="仿宋" w:hint="eastAsia"/>
          <w:sz w:val="32"/>
          <w:szCs w:val="32"/>
        </w:rPr>
        <w:t>机电管综碰撞</w:t>
      </w:r>
      <w:proofErr w:type="gramEnd"/>
      <w:r w:rsidRPr="00CF1625">
        <w:rPr>
          <w:rFonts w:ascii="仿宋_GB2312" w:eastAsia="仿宋_GB2312" w:hAnsi="仿宋" w:hint="eastAsia"/>
          <w:sz w:val="32"/>
          <w:szCs w:val="32"/>
        </w:rPr>
        <w:t>，将深化模型转化为预制模型，再由预制模型进行参数调整、排版下料布置，最后由排版下料图转换成切割代码进行工厂数据加工。通过</w:t>
      </w:r>
      <w:r w:rsidRPr="00CF1625">
        <w:rPr>
          <w:rFonts w:ascii="仿宋_GB2312" w:eastAsia="仿宋_GB2312" w:hAnsi="仿宋" w:hint="eastAsia"/>
          <w:sz w:val="32"/>
          <w:szCs w:val="32"/>
        </w:rPr>
        <w:lastRenderedPageBreak/>
        <w:t>BIM模型的预制下料，提高风管安装效率及项目施工进度。</w:t>
      </w:r>
    </w:p>
    <w:p w:rsidR="001932DC" w:rsidRPr="006A4C99" w:rsidRDefault="001932DC" w:rsidP="006A4C99">
      <w:pPr>
        <w:ind w:firstLineChars="200" w:firstLine="640"/>
        <w:rPr>
          <w:rFonts w:ascii="仿宋_GB2312" w:eastAsia="仿宋_GB2312"/>
          <w:sz w:val="32"/>
          <w:szCs w:val="32"/>
        </w:rPr>
      </w:pPr>
    </w:p>
    <w:p w:rsidR="00697A5F" w:rsidRPr="006743C2" w:rsidRDefault="00697A5F" w:rsidP="00D64015">
      <w:pPr>
        <w:outlineLvl w:val="0"/>
        <w:rPr>
          <w:rFonts w:ascii="仿宋" w:eastAsia="仿宋" w:hAnsi="仿宋" w:cs="仿宋"/>
          <w:b/>
          <w:bCs/>
          <w:color w:val="000000"/>
          <w:sz w:val="32"/>
          <w:szCs w:val="32"/>
          <w:shd w:val="clear" w:color="auto" w:fill="FFFFFF"/>
        </w:rPr>
      </w:pPr>
      <w:r>
        <w:rPr>
          <w:rFonts w:ascii="仿宋" w:eastAsia="仿宋" w:hAnsi="仿宋" w:cs="仿宋" w:hint="eastAsia"/>
          <w:b/>
          <w:bCs/>
          <w:color w:val="000000"/>
          <w:sz w:val="32"/>
          <w:szCs w:val="32"/>
          <w:shd w:val="clear" w:color="auto" w:fill="FFFFFF"/>
        </w:rPr>
        <w:t>三、</w:t>
      </w:r>
      <w:r w:rsidR="008257F7" w:rsidRPr="008257F7">
        <w:rPr>
          <w:rFonts w:ascii="仿宋" w:eastAsia="仿宋" w:hAnsi="仿宋" w:cs="仿宋" w:hint="eastAsia"/>
          <w:b/>
          <w:bCs/>
          <w:color w:val="000000"/>
          <w:sz w:val="32"/>
          <w:szCs w:val="32"/>
          <w:shd w:val="clear" w:color="auto" w:fill="FFFFFF"/>
        </w:rPr>
        <w:t>大型塔式压力容器现场组装焊接技术</w:t>
      </w:r>
    </w:p>
    <w:p w:rsidR="008257F7" w:rsidRPr="008257F7" w:rsidRDefault="008257F7" w:rsidP="008257F7">
      <w:pPr>
        <w:spacing w:beforeLines="50" w:before="156" w:line="360" w:lineRule="auto"/>
        <w:jc w:val="left"/>
        <w:rPr>
          <w:rFonts w:ascii="仿宋_GB2312" w:eastAsia="仿宋_GB2312" w:hAnsi="仿宋"/>
          <w:b/>
          <w:bCs/>
          <w:sz w:val="32"/>
          <w:szCs w:val="32"/>
        </w:rPr>
      </w:pPr>
      <w:r w:rsidRPr="008257F7">
        <w:rPr>
          <w:rFonts w:ascii="仿宋_GB2312" w:eastAsia="仿宋_GB2312" w:hAnsi="仿宋" w:hint="eastAsia"/>
          <w:b/>
          <w:bCs/>
          <w:sz w:val="32"/>
          <w:szCs w:val="32"/>
        </w:rPr>
        <w:t>1.技术简介</w:t>
      </w:r>
    </w:p>
    <w:p w:rsidR="008257F7" w:rsidRDefault="008257F7" w:rsidP="008257F7">
      <w:pPr>
        <w:spacing w:line="360" w:lineRule="auto"/>
        <w:ind w:firstLineChars="200" w:firstLine="640"/>
        <w:rPr>
          <w:rFonts w:ascii="仿宋_GB2312" w:eastAsia="仿宋_GB2312" w:hAnsi="仿宋"/>
          <w:sz w:val="32"/>
          <w:szCs w:val="32"/>
        </w:rPr>
      </w:pPr>
      <w:r>
        <w:rPr>
          <w:rFonts w:ascii="仿宋_GB2312" w:eastAsia="仿宋_GB2312" w:hAnsi="仿宋" w:hint="eastAsia"/>
          <w:sz w:val="32"/>
          <w:szCs w:val="32"/>
        </w:rPr>
        <w:t>福建省工业设备安装有限公司依据多个大型塔式容器现场组装焊接工程项目的施工经验，总结并编写出“大型塔式容器现场组装焊接工法”。工法主要描述了大型塔式容器分片到货、现场设置预制组装焊接生产流水线，综合平衡、统筹安排</w:t>
      </w:r>
      <w:proofErr w:type="gramStart"/>
      <w:r>
        <w:rPr>
          <w:rFonts w:ascii="仿宋_GB2312" w:eastAsia="仿宋_GB2312" w:hAnsi="仿宋" w:hint="eastAsia"/>
          <w:sz w:val="32"/>
          <w:szCs w:val="32"/>
        </w:rPr>
        <w:t>预制区</w:t>
      </w:r>
      <w:proofErr w:type="gramEnd"/>
      <w:r>
        <w:rPr>
          <w:rFonts w:ascii="仿宋_GB2312" w:eastAsia="仿宋_GB2312" w:hAnsi="仿宋" w:hint="eastAsia"/>
          <w:sz w:val="32"/>
          <w:szCs w:val="32"/>
        </w:rPr>
        <w:t>运输吊装机械和竖向吊装移动式机械的配置；容器筒体和</w:t>
      </w:r>
      <w:proofErr w:type="gramStart"/>
      <w:r>
        <w:rPr>
          <w:rFonts w:ascii="仿宋_GB2312" w:eastAsia="仿宋_GB2312" w:hAnsi="仿宋" w:hint="eastAsia"/>
          <w:sz w:val="32"/>
          <w:szCs w:val="32"/>
        </w:rPr>
        <w:t>裙座</w:t>
      </w:r>
      <w:proofErr w:type="gramEnd"/>
      <w:r>
        <w:rPr>
          <w:rFonts w:ascii="仿宋_GB2312" w:eastAsia="仿宋_GB2312" w:hAnsi="仿宋" w:hint="eastAsia"/>
          <w:sz w:val="32"/>
          <w:szCs w:val="32"/>
        </w:rPr>
        <w:t>的主焊缝（包括纵缝、环缝、平角缝）全部采用机械化自动焊接技术；以及使用内外侧环形可滑动升降作业平台技术。</w:t>
      </w:r>
    </w:p>
    <w:p w:rsidR="00FF6C20" w:rsidRDefault="00FF6C20" w:rsidP="008257F7">
      <w:pPr>
        <w:spacing w:line="360" w:lineRule="auto"/>
        <w:ind w:firstLineChars="200" w:firstLine="640"/>
        <w:rPr>
          <w:rFonts w:ascii="仿宋_GB2312" w:eastAsia="仿宋_GB2312" w:hAnsi="仿宋"/>
          <w:sz w:val="32"/>
          <w:szCs w:val="32"/>
        </w:rPr>
      </w:pPr>
      <w:r>
        <w:rPr>
          <w:rFonts w:ascii="仿宋_GB2312" w:eastAsia="仿宋_GB2312" w:hAnsi="仿宋"/>
          <w:noProof/>
          <w:sz w:val="32"/>
          <w:szCs w:val="32"/>
        </w:rPr>
        <w:drawing>
          <wp:inline distT="0" distB="0" distL="0" distR="0">
            <wp:extent cx="5105400" cy="340995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05400" cy="3409950"/>
                    </a:xfrm>
                    <a:prstGeom prst="rect">
                      <a:avLst/>
                    </a:prstGeom>
                    <a:noFill/>
                    <a:ln>
                      <a:noFill/>
                    </a:ln>
                  </pic:spPr>
                </pic:pic>
              </a:graphicData>
            </a:graphic>
          </wp:inline>
        </w:drawing>
      </w:r>
    </w:p>
    <w:p w:rsidR="00FF6C20" w:rsidRDefault="00FF6C20" w:rsidP="00FF6C20">
      <w:pPr>
        <w:spacing w:line="360" w:lineRule="auto"/>
        <w:ind w:firstLineChars="200" w:firstLine="640"/>
        <w:jc w:val="center"/>
        <w:rPr>
          <w:rFonts w:ascii="仿宋_GB2312" w:eastAsia="仿宋_GB2312" w:hAnsi="仿宋"/>
          <w:sz w:val="32"/>
          <w:szCs w:val="32"/>
        </w:rPr>
      </w:pPr>
      <w:r>
        <w:rPr>
          <w:rFonts w:ascii="仿宋_GB2312" w:eastAsia="仿宋_GB2312" w:hAnsi="仿宋" w:hint="eastAsia"/>
          <w:sz w:val="32"/>
          <w:szCs w:val="32"/>
        </w:rPr>
        <w:t>图</w:t>
      </w:r>
      <w:r>
        <w:rPr>
          <w:rFonts w:ascii="仿宋_GB2312" w:eastAsia="仿宋_GB2312" w:hAnsi="仿宋"/>
          <w:sz w:val="32"/>
          <w:szCs w:val="32"/>
        </w:rPr>
        <w:t xml:space="preserve"> </w:t>
      </w:r>
      <w:r w:rsidRPr="00FF6C20">
        <w:rPr>
          <w:rFonts w:ascii="仿宋_GB2312" w:eastAsia="仿宋_GB2312" w:hAnsi="仿宋"/>
          <w:sz w:val="32"/>
          <w:szCs w:val="32"/>
        </w:rPr>
        <w:t>地脚螺栓预埋敷设</w:t>
      </w:r>
    </w:p>
    <w:p w:rsidR="00FF6C20" w:rsidRDefault="00FF6C20" w:rsidP="00FF6C20">
      <w:pPr>
        <w:spacing w:line="360" w:lineRule="auto"/>
        <w:ind w:firstLineChars="200" w:firstLine="640"/>
        <w:jc w:val="center"/>
        <w:rPr>
          <w:rFonts w:ascii="仿宋_GB2312" w:eastAsia="仿宋_GB2312" w:hAnsi="仿宋" w:hint="eastAsia"/>
          <w:sz w:val="32"/>
          <w:szCs w:val="32"/>
        </w:rPr>
      </w:pPr>
      <w:r>
        <w:rPr>
          <w:rFonts w:ascii="仿宋_GB2312" w:eastAsia="仿宋_GB2312" w:hAnsi="仿宋"/>
          <w:noProof/>
          <w:sz w:val="32"/>
          <w:szCs w:val="32"/>
        </w:rPr>
        <w:lastRenderedPageBreak/>
        <w:drawing>
          <wp:inline distT="0" distB="0" distL="0" distR="0">
            <wp:extent cx="5257800" cy="310515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7800" cy="3105150"/>
                    </a:xfrm>
                    <a:prstGeom prst="rect">
                      <a:avLst/>
                    </a:prstGeom>
                    <a:noFill/>
                    <a:ln>
                      <a:noFill/>
                    </a:ln>
                  </pic:spPr>
                </pic:pic>
              </a:graphicData>
            </a:graphic>
          </wp:inline>
        </w:drawing>
      </w:r>
    </w:p>
    <w:p w:rsidR="00FF6C20" w:rsidRDefault="00FF6C20" w:rsidP="00FF6C20">
      <w:pPr>
        <w:spacing w:line="360" w:lineRule="auto"/>
        <w:ind w:firstLineChars="200" w:firstLine="640"/>
        <w:jc w:val="center"/>
        <w:rPr>
          <w:rFonts w:ascii="仿宋_GB2312" w:eastAsia="仿宋_GB2312" w:hAnsi="仿宋"/>
          <w:sz w:val="32"/>
          <w:szCs w:val="32"/>
        </w:rPr>
      </w:pPr>
      <w:r>
        <w:rPr>
          <w:rFonts w:ascii="仿宋_GB2312" w:eastAsia="仿宋_GB2312" w:hAnsi="仿宋" w:hint="eastAsia"/>
          <w:sz w:val="32"/>
          <w:szCs w:val="32"/>
        </w:rPr>
        <w:t xml:space="preserve">图 </w:t>
      </w:r>
      <w:proofErr w:type="gramStart"/>
      <w:r w:rsidRPr="00FF6C20">
        <w:rPr>
          <w:rFonts w:ascii="仿宋_GB2312" w:eastAsia="仿宋_GB2312" w:hAnsi="仿宋"/>
          <w:sz w:val="32"/>
          <w:szCs w:val="32"/>
        </w:rPr>
        <w:t>预制区生</w:t>
      </w:r>
      <w:proofErr w:type="gramEnd"/>
      <w:r w:rsidRPr="00FF6C20">
        <w:rPr>
          <w:rFonts w:ascii="仿宋_GB2312" w:eastAsia="仿宋_GB2312" w:hAnsi="仿宋"/>
          <w:sz w:val="32"/>
          <w:szCs w:val="32"/>
        </w:rPr>
        <w:t>产流水线全景</w:t>
      </w:r>
    </w:p>
    <w:p w:rsidR="003660C0" w:rsidRDefault="003660C0" w:rsidP="00FF6C20">
      <w:pPr>
        <w:spacing w:line="360" w:lineRule="auto"/>
        <w:ind w:firstLineChars="200" w:firstLine="640"/>
        <w:jc w:val="center"/>
        <w:rPr>
          <w:rFonts w:ascii="仿宋_GB2312" w:eastAsia="仿宋_GB2312" w:hAnsi="仿宋"/>
          <w:sz w:val="32"/>
          <w:szCs w:val="32"/>
        </w:rPr>
      </w:pPr>
      <w:r>
        <w:rPr>
          <w:rFonts w:ascii="仿宋_GB2312" w:eastAsia="仿宋_GB2312" w:hAnsi="仿宋"/>
          <w:noProof/>
          <w:sz w:val="32"/>
          <w:szCs w:val="32"/>
        </w:rPr>
        <w:drawing>
          <wp:inline distT="0" distB="0" distL="0" distR="0">
            <wp:extent cx="3240000" cy="4867678"/>
            <wp:effectExtent l="0" t="0" r="0" b="952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40000" cy="4867678"/>
                    </a:xfrm>
                    <a:prstGeom prst="rect">
                      <a:avLst/>
                    </a:prstGeom>
                    <a:noFill/>
                    <a:ln>
                      <a:noFill/>
                    </a:ln>
                  </pic:spPr>
                </pic:pic>
              </a:graphicData>
            </a:graphic>
          </wp:inline>
        </w:drawing>
      </w:r>
    </w:p>
    <w:p w:rsidR="003660C0" w:rsidRDefault="003660C0" w:rsidP="00FF6C20">
      <w:pPr>
        <w:spacing w:line="360" w:lineRule="auto"/>
        <w:ind w:firstLineChars="200" w:firstLine="640"/>
        <w:jc w:val="center"/>
        <w:rPr>
          <w:rFonts w:ascii="仿宋_GB2312" w:eastAsia="仿宋_GB2312" w:hAnsi="仿宋" w:hint="eastAsia"/>
          <w:sz w:val="32"/>
          <w:szCs w:val="32"/>
        </w:rPr>
      </w:pPr>
      <w:r>
        <w:rPr>
          <w:rFonts w:ascii="仿宋_GB2312" w:eastAsia="仿宋_GB2312" w:hAnsi="仿宋" w:hint="eastAsia"/>
          <w:sz w:val="32"/>
          <w:szCs w:val="32"/>
        </w:rPr>
        <w:lastRenderedPageBreak/>
        <w:t>图</w:t>
      </w:r>
      <w:r>
        <w:rPr>
          <w:rFonts w:ascii="仿宋_GB2312" w:eastAsia="仿宋_GB2312" w:hAnsi="仿宋"/>
          <w:sz w:val="32"/>
          <w:szCs w:val="32"/>
        </w:rPr>
        <w:t xml:space="preserve"> </w:t>
      </w:r>
      <w:r w:rsidRPr="003660C0">
        <w:rPr>
          <w:rFonts w:ascii="仿宋_GB2312" w:eastAsia="仿宋_GB2312" w:hAnsi="仿宋"/>
          <w:sz w:val="32"/>
          <w:szCs w:val="32"/>
        </w:rPr>
        <w:t>蒸煮塔封顶吊装全景</w:t>
      </w:r>
    </w:p>
    <w:p w:rsidR="008257F7" w:rsidRDefault="008257F7" w:rsidP="008257F7">
      <w:pPr>
        <w:spacing w:beforeLines="50" w:before="156" w:line="360" w:lineRule="auto"/>
        <w:jc w:val="left"/>
        <w:rPr>
          <w:rFonts w:ascii="仿宋_GB2312" w:eastAsia="仿宋_GB2312" w:hAnsi="仿宋"/>
          <w:b/>
          <w:bCs/>
          <w:sz w:val="32"/>
          <w:szCs w:val="32"/>
        </w:rPr>
      </w:pPr>
      <w:r w:rsidRPr="008257F7">
        <w:rPr>
          <w:rFonts w:ascii="仿宋_GB2312" w:eastAsia="仿宋_GB2312" w:hAnsi="仿宋" w:hint="eastAsia"/>
          <w:b/>
          <w:bCs/>
          <w:sz w:val="32"/>
          <w:szCs w:val="32"/>
        </w:rPr>
        <w:t>2.技术优势及实践效果</w:t>
      </w:r>
    </w:p>
    <w:p w:rsidR="008257F7" w:rsidRDefault="008257F7" w:rsidP="008257F7">
      <w:pPr>
        <w:tabs>
          <w:tab w:val="left" w:pos="8730"/>
        </w:tabs>
        <w:snapToGrid w:val="0"/>
        <w:spacing w:line="360" w:lineRule="auto"/>
        <w:ind w:rightChars="-20" w:right="-42" w:firstLineChars="200" w:firstLine="640"/>
        <w:rPr>
          <w:rFonts w:ascii="仿宋_GB2312" w:eastAsia="仿宋_GB2312" w:hAnsi="仿宋"/>
          <w:sz w:val="32"/>
          <w:szCs w:val="32"/>
        </w:rPr>
      </w:pPr>
      <w:r>
        <w:rPr>
          <w:rFonts w:ascii="仿宋_GB2312" w:eastAsia="仿宋_GB2312" w:hAnsi="仿宋" w:hint="eastAsia"/>
          <w:sz w:val="32"/>
          <w:szCs w:val="32"/>
        </w:rPr>
        <w:t>（1）</w:t>
      </w:r>
      <w:proofErr w:type="gramStart"/>
      <w:r>
        <w:rPr>
          <w:rFonts w:ascii="仿宋_GB2312" w:eastAsia="仿宋_GB2312" w:hAnsi="仿宋" w:hint="eastAsia"/>
          <w:sz w:val="32"/>
          <w:szCs w:val="32"/>
        </w:rPr>
        <w:t>本工法</w:t>
      </w:r>
      <w:proofErr w:type="gramEnd"/>
      <w:r>
        <w:rPr>
          <w:rFonts w:ascii="仿宋_GB2312" w:eastAsia="仿宋_GB2312" w:hAnsi="仿宋" w:hint="eastAsia"/>
          <w:sz w:val="32"/>
          <w:szCs w:val="32"/>
        </w:rPr>
        <w:t>同时采用根据大型塔式容器分片到货实际情况，“设置现场预制组装焊接生产流水线”，在地面完成分片筒节和分段</w:t>
      </w:r>
      <w:proofErr w:type="gramStart"/>
      <w:r>
        <w:rPr>
          <w:rFonts w:ascii="仿宋_GB2312" w:eastAsia="仿宋_GB2312" w:hAnsi="仿宋" w:hint="eastAsia"/>
          <w:sz w:val="32"/>
          <w:szCs w:val="32"/>
        </w:rPr>
        <w:t>段</w:t>
      </w:r>
      <w:proofErr w:type="gramEnd"/>
      <w:r>
        <w:rPr>
          <w:rFonts w:ascii="仿宋_GB2312" w:eastAsia="仿宋_GB2312" w:hAnsi="仿宋" w:hint="eastAsia"/>
          <w:sz w:val="32"/>
          <w:szCs w:val="32"/>
        </w:rPr>
        <w:t>节的组对焊接后，再竖向吊装组焊的施工技术、“ 双相不锈钢塔式压力容器主焊缝全部采用机械化自动焊接技术”（包括壳体</w:t>
      </w:r>
      <w:proofErr w:type="gramStart"/>
      <w:r>
        <w:rPr>
          <w:rFonts w:ascii="仿宋_GB2312" w:eastAsia="仿宋_GB2312" w:hAnsi="仿宋" w:hint="eastAsia"/>
          <w:sz w:val="32"/>
          <w:szCs w:val="32"/>
        </w:rPr>
        <w:t>以及裙座的</w:t>
      </w:r>
      <w:proofErr w:type="gramEnd"/>
      <w:r>
        <w:rPr>
          <w:rFonts w:ascii="仿宋_GB2312" w:eastAsia="仿宋_GB2312" w:hAnsi="仿宋" w:hint="eastAsia"/>
          <w:sz w:val="32"/>
          <w:szCs w:val="32"/>
        </w:rPr>
        <w:t>纵缝、环缝、平角缝）和高空组装、焊接作业采用“可滑动升降的内外侧环形作业平台技术”等关键技术，在国内同行处于领先水平。</w:t>
      </w:r>
    </w:p>
    <w:p w:rsidR="008257F7" w:rsidRDefault="008257F7" w:rsidP="008257F7">
      <w:pPr>
        <w:tabs>
          <w:tab w:val="left" w:pos="8730"/>
        </w:tabs>
        <w:snapToGrid w:val="0"/>
        <w:spacing w:line="360" w:lineRule="auto"/>
        <w:ind w:rightChars="-20" w:right="-42" w:firstLineChars="200" w:firstLine="640"/>
        <w:rPr>
          <w:rFonts w:ascii="仿宋_GB2312" w:eastAsia="仿宋_GB2312" w:hAnsi="仿宋"/>
          <w:sz w:val="32"/>
          <w:szCs w:val="32"/>
        </w:rPr>
      </w:pPr>
      <w:r>
        <w:rPr>
          <w:rFonts w:ascii="仿宋_GB2312" w:eastAsia="仿宋_GB2312" w:hAnsi="仿宋" w:hint="eastAsia"/>
          <w:sz w:val="32"/>
          <w:szCs w:val="32"/>
        </w:rPr>
        <w:t>（2）</w:t>
      </w:r>
      <w:proofErr w:type="gramStart"/>
      <w:r>
        <w:rPr>
          <w:rFonts w:ascii="仿宋_GB2312" w:eastAsia="仿宋_GB2312" w:hAnsi="仿宋" w:hint="eastAsia"/>
          <w:sz w:val="32"/>
          <w:szCs w:val="32"/>
        </w:rPr>
        <w:t>本工法</w:t>
      </w:r>
      <w:proofErr w:type="gramEnd"/>
      <w:r>
        <w:rPr>
          <w:rFonts w:ascii="仿宋_GB2312" w:eastAsia="仿宋_GB2312" w:hAnsi="仿宋" w:hint="eastAsia"/>
          <w:sz w:val="32"/>
          <w:szCs w:val="32"/>
        </w:rPr>
        <w:t>采用的“塔器主焊缝全部采用机动焊技术”，其中“药芯焊丝CO2气体保护机动立焊技术”和“塔器壁挂式横向埋弧机动焊技术” 在国内同行处于领先水平。</w:t>
      </w:r>
    </w:p>
    <w:p w:rsidR="008257F7" w:rsidRDefault="008257F7" w:rsidP="008257F7">
      <w:pPr>
        <w:spacing w:line="360" w:lineRule="auto"/>
        <w:ind w:firstLineChars="200" w:firstLine="640"/>
        <w:rPr>
          <w:rFonts w:ascii="仿宋_GB2312" w:eastAsia="仿宋_GB2312" w:hAnsi="仿宋"/>
          <w:sz w:val="32"/>
          <w:szCs w:val="32"/>
        </w:rPr>
      </w:pPr>
      <w:r>
        <w:rPr>
          <w:rFonts w:ascii="仿宋_GB2312" w:eastAsia="仿宋_GB2312" w:hAnsi="仿宋" w:hint="eastAsia"/>
          <w:sz w:val="32"/>
          <w:szCs w:val="32"/>
        </w:rPr>
        <w:t>（3）</w:t>
      </w:r>
      <w:r>
        <w:rPr>
          <w:rFonts w:ascii="仿宋_GB2312" w:eastAsia="仿宋_GB2312" w:hAnsi="仿宋" w:hint="eastAsia"/>
          <w:sz w:val="32"/>
          <w:szCs w:val="32"/>
        </w:rPr>
        <w:t>高空组对焊接使用“可滑动升降的内外侧环形操作平台”作业，减少了大量脚手架的搭拆工作量，整个现场环境整洁有序，使筒节高空组对施焊作业更加安全，此项技术也是国内同行的领先水平。</w:t>
      </w:r>
    </w:p>
    <w:p w:rsidR="003660C0" w:rsidRDefault="003660C0" w:rsidP="008257F7">
      <w:pPr>
        <w:spacing w:line="360" w:lineRule="auto"/>
        <w:ind w:firstLineChars="200" w:firstLine="640"/>
        <w:rPr>
          <w:rFonts w:ascii="仿宋_GB2312" w:eastAsia="仿宋_GB2312" w:hAnsi="仿宋" w:hint="eastAsia"/>
          <w:sz w:val="32"/>
          <w:szCs w:val="32"/>
        </w:rPr>
      </w:pPr>
    </w:p>
    <w:p w:rsidR="008257F7" w:rsidRDefault="008257F7" w:rsidP="008257F7">
      <w:pPr>
        <w:snapToGrid w:val="0"/>
        <w:spacing w:line="360" w:lineRule="auto"/>
        <w:rPr>
          <w:rFonts w:ascii="仿宋_GB2312" w:eastAsia="仿宋_GB2312" w:hAnsi="仿宋"/>
          <w:sz w:val="32"/>
          <w:szCs w:val="32"/>
        </w:rPr>
      </w:pPr>
      <w:r>
        <w:rPr>
          <w:rFonts w:ascii="仿宋_GB2312" w:eastAsia="仿宋_GB2312" w:hAnsi="仿宋" w:hint="eastAsia"/>
          <w:sz w:val="32"/>
          <w:szCs w:val="32"/>
        </w:rPr>
        <w:t>实践效果：</w:t>
      </w:r>
    </w:p>
    <w:p w:rsidR="008257F7" w:rsidRDefault="008257F7" w:rsidP="008257F7">
      <w:pPr>
        <w:snapToGrid w:val="0"/>
        <w:spacing w:line="360" w:lineRule="auto"/>
        <w:ind w:firstLineChars="200" w:firstLine="640"/>
        <w:rPr>
          <w:rFonts w:ascii="仿宋_GB2312" w:eastAsia="仿宋_GB2312" w:hAnsi="仿宋"/>
          <w:sz w:val="32"/>
          <w:szCs w:val="32"/>
        </w:rPr>
      </w:pPr>
      <w:proofErr w:type="gramStart"/>
      <w:r>
        <w:rPr>
          <w:rFonts w:ascii="仿宋_GB2312" w:eastAsia="仿宋_GB2312" w:hAnsi="仿宋" w:hint="eastAsia"/>
          <w:sz w:val="32"/>
          <w:szCs w:val="32"/>
        </w:rPr>
        <w:t>本工法</w:t>
      </w:r>
      <w:proofErr w:type="gramEnd"/>
      <w:r>
        <w:rPr>
          <w:rFonts w:ascii="仿宋_GB2312" w:eastAsia="仿宋_GB2312" w:hAnsi="仿宋" w:hint="eastAsia"/>
          <w:sz w:val="32"/>
          <w:szCs w:val="32"/>
        </w:rPr>
        <w:t>采用的工艺简洁，筒节拼装焊接及</w:t>
      </w:r>
      <w:proofErr w:type="gramStart"/>
      <w:r>
        <w:rPr>
          <w:rFonts w:ascii="仿宋_GB2312" w:eastAsia="仿宋_GB2312" w:hAnsi="仿宋" w:hint="eastAsia"/>
          <w:sz w:val="32"/>
          <w:szCs w:val="32"/>
        </w:rPr>
        <w:t>段节组焊均可</w:t>
      </w:r>
      <w:proofErr w:type="gramEnd"/>
      <w:r>
        <w:rPr>
          <w:rFonts w:ascii="仿宋_GB2312" w:eastAsia="仿宋_GB2312" w:hAnsi="仿宋" w:hint="eastAsia"/>
          <w:sz w:val="32"/>
          <w:szCs w:val="32"/>
        </w:rPr>
        <w:t>在</w:t>
      </w:r>
      <w:proofErr w:type="gramStart"/>
      <w:r>
        <w:rPr>
          <w:rFonts w:ascii="仿宋_GB2312" w:eastAsia="仿宋_GB2312" w:hAnsi="仿宋" w:hint="eastAsia"/>
          <w:sz w:val="32"/>
          <w:szCs w:val="32"/>
        </w:rPr>
        <w:t>预制区</w:t>
      </w:r>
      <w:proofErr w:type="gramEnd"/>
      <w:r>
        <w:rPr>
          <w:rFonts w:ascii="仿宋_GB2312" w:eastAsia="仿宋_GB2312" w:hAnsi="仿宋" w:hint="eastAsia"/>
          <w:sz w:val="32"/>
          <w:szCs w:val="32"/>
        </w:rPr>
        <w:t>地面进行，可以合理安排平行作业工序，减少工序搭接的时间，减少高空作业频率，形成高效的流水作业，提高项目法施工的管理水平。大量采用机动焊，保证了焊接质</w:t>
      </w:r>
      <w:r>
        <w:rPr>
          <w:rFonts w:ascii="仿宋_GB2312" w:eastAsia="仿宋_GB2312" w:hAnsi="仿宋" w:hint="eastAsia"/>
          <w:sz w:val="32"/>
          <w:szCs w:val="32"/>
        </w:rPr>
        <w:lastRenderedPageBreak/>
        <w:t>量高、速度快、劳动强度低，平均效率是手工焊条电弧焊的4～10倍。如在海南省金海浆纸业有限公司“制浆区设备安装工程”中，单台蒸煮</w:t>
      </w:r>
      <w:proofErr w:type="gramStart"/>
      <w:r>
        <w:rPr>
          <w:rFonts w:ascii="仿宋_GB2312" w:eastAsia="仿宋_GB2312" w:hAnsi="仿宋" w:hint="eastAsia"/>
          <w:sz w:val="32"/>
          <w:szCs w:val="32"/>
        </w:rPr>
        <w:t>塔现场</w:t>
      </w:r>
      <w:proofErr w:type="gramEnd"/>
      <w:r>
        <w:rPr>
          <w:rFonts w:ascii="仿宋_GB2312" w:eastAsia="仿宋_GB2312" w:hAnsi="仿宋" w:hint="eastAsia"/>
          <w:sz w:val="32"/>
          <w:szCs w:val="32"/>
        </w:rPr>
        <w:t>组焊就节约直接成本约50万元，经济效益显著。通过实施“大型塔式容器现场组装焊接工法”的三个工程，两个已经获得省优质工程，一个已经评为鲁班奖工程，为大型塔式容器工程施工提供了经典范例，增加了客户的满意度，取得了良好的社会效益。</w:t>
      </w:r>
    </w:p>
    <w:p w:rsidR="008257F7" w:rsidRPr="008257F7" w:rsidRDefault="008257F7" w:rsidP="008257F7">
      <w:pPr>
        <w:pStyle w:val="a9"/>
        <w:spacing w:line="360" w:lineRule="auto"/>
        <w:ind w:firstLineChars="0" w:firstLine="0"/>
        <w:rPr>
          <w:rFonts w:ascii="仿宋_GB2312" w:eastAsia="仿宋_GB2312" w:hAnsi="仿宋"/>
          <w:b/>
          <w:bCs/>
          <w:sz w:val="32"/>
          <w:szCs w:val="32"/>
          <w:highlight w:val="yellow"/>
        </w:rPr>
      </w:pPr>
      <w:r w:rsidRPr="008257F7">
        <w:rPr>
          <w:rFonts w:ascii="仿宋_GB2312" w:eastAsia="仿宋_GB2312" w:hAnsi="仿宋" w:hint="eastAsia"/>
          <w:b/>
          <w:bCs/>
          <w:sz w:val="32"/>
          <w:szCs w:val="32"/>
        </w:rPr>
        <w:t>3.所获成果</w:t>
      </w:r>
    </w:p>
    <w:p w:rsidR="008257F7" w:rsidRDefault="008257F7" w:rsidP="008257F7">
      <w:pPr>
        <w:snapToGrid w:val="0"/>
        <w:spacing w:line="360" w:lineRule="auto"/>
        <w:ind w:firstLineChars="200" w:firstLine="640"/>
        <w:rPr>
          <w:rFonts w:ascii="仿宋_GB2312" w:eastAsia="仿宋_GB2312" w:hAnsi="仿宋"/>
          <w:sz w:val="32"/>
          <w:szCs w:val="32"/>
        </w:rPr>
      </w:pPr>
      <w:r>
        <w:rPr>
          <w:rFonts w:ascii="仿宋_GB2312" w:eastAsia="仿宋_GB2312" w:hAnsi="仿宋" w:hint="eastAsia"/>
          <w:sz w:val="32"/>
          <w:szCs w:val="32"/>
        </w:rPr>
        <w:t>2008年1月28日获福建省省级工法；“制浆行业蒸煮塔现场组焊技术”被中国安装协会认定为2000年度的“中国安装之星”，2005年度再次蝉联 “中国安装之星”称号。《大型塔式容器现场组装焊接工法》（国家级）</w:t>
      </w:r>
    </w:p>
    <w:p w:rsidR="008257F7" w:rsidRPr="008257F7" w:rsidRDefault="008257F7" w:rsidP="008257F7">
      <w:pPr>
        <w:pStyle w:val="aa"/>
        <w:spacing w:beforeLines="50" w:before="156" w:line="360" w:lineRule="auto"/>
        <w:ind w:firstLineChars="0" w:firstLine="0"/>
        <w:jc w:val="left"/>
        <w:rPr>
          <w:rFonts w:ascii="仿宋_GB2312" w:eastAsia="仿宋_GB2312" w:hAnsi="仿宋"/>
          <w:b/>
          <w:bCs/>
          <w:sz w:val="32"/>
          <w:szCs w:val="32"/>
        </w:rPr>
      </w:pPr>
      <w:r w:rsidRPr="008257F7">
        <w:rPr>
          <w:rFonts w:ascii="仿宋_GB2312" w:eastAsia="仿宋_GB2312" w:hAnsi="仿宋" w:hint="eastAsia"/>
          <w:b/>
          <w:bCs/>
          <w:sz w:val="32"/>
          <w:szCs w:val="32"/>
        </w:rPr>
        <w:t>4、应用前景</w:t>
      </w:r>
    </w:p>
    <w:p w:rsidR="008257F7" w:rsidRDefault="008257F7" w:rsidP="008257F7">
      <w:pPr>
        <w:spacing w:line="360" w:lineRule="auto"/>
        <w:ind w:firstLineChars="200" w:firstLine="640"/>
        <w:rPr>
          <w:rFonts w:ascii="仿宋_GB2312" w:eastAsia="仿宋_GB2312" w:hAnsi="仿宋"/>
          <w:sz w:val="32"/>
          <w:szCs w:val="32"/>
        </w:rPr>
      </w:pPr>
      <w:r>
        <w:rPr>
          <w:rFonts w:ascii="仿宋_GB2312" w:eastAsia="仿宋_GB2312" w:hAnsi="仿宋" w:hint="eastAsia"/>
          <w:sz w:val="32"/>
          <w:szCs w:val="32"/>
        </w:rPr>
        <w:t>该工法经进多项工程的实际应用证明，该工法工艺成熟，安全可靠，施工成本低，而且可以推广到多种大型容器的现场组装焊接，我公司已经在所有大型容器的组装焊接中推广使用该工法。适用于浆纸业、冶炼、石油化工等行业大型塔式容器设备分片到货的现场组装焊接施工。</w:t>
      </w:r>
    </w:p>
    <w:p w:rsidR="00E854BA" w:rsidRPr="006743C2" w:rsidRDefault="00EA1EA9" w:rsidP="00D64015">
      <w:pPr>
        <w:outlineLvl w:val="0"/>
        <w:rPr>
          <w:rFonts w:ascii="仿宋" w:eastAsia="仿宋" w:hAnsi="仿宋" w:cs="仿宋"/>
          <w:b/>
          <w:bCs/>
          <w:color w:val="000000"/>
          <w:sz w:val="32"/>
          <w:szCs w:val="32"/>
          <w:shd w:val="clear" w:color="auto" w:fill="FFFFFF"/>
        </w:rPr>
      </w:pPr>
      <w:r>
        <w:rPr>
          <w:rFonts w:ascii="仿宋" w:eastAsia="仿宋" w:hAnsi="仿宋" w:cs="仿宋" w:hint="eastAsia"/>
          <w:b/>
          <w:bCs/>
          <w:color w:val="000000"/>
          <w:sz w:val="32"/>
          <w:szCs w:val="32"/>
          <w:shd w:val="clear" w:color="auto" w:fill="FFFFFF"/>
        </w:rPr>
        <w:t>四、</w:t>
      </w:r>
      <w:r w:rsidR="003660C0" w:rsidRPr="003660C0">
        <w:rPr>
          <w:rFonts w:ascii="仿宋" w:eastAsia="仿宋" w:hAnsi="仿宋" w:cs="仿宋" w:hint="eastAsia"/>
          <w:b/>
          <w:bCs/>
          <w:color w:val="000000"/>
          <w:sz w:val="32"/>
          <w:szCs w:val="32"/>
          <w:shd w:val="clear" w:color="auto" w:fill="FFFFFF"/>
        </w:rPr>
        <w:t>锅炉汽包液压提升吊装施工技术</w:t>
      </w:r>
    </w:p>
    <w:p w:rsidR="003660C0" w:rsidRDefault="003660C0" w:rsidP="003660C0">
      <w:pPr>
        <w:snapToGrid w:val="0"/>
        <w:spacing w:line="360" w:lineRule="auto"/>
        <w:ind w:firstLineChars="200" w:firstLine="640"/>
        <w:rPr>
          <w:rFonts w:ascii="仿宋_GB2312" w:eastAsia="仿宋_GB2312" w:hAnsi="仿宋"/>
          <w:sz w:val="32"/>
          <w:szCs w:val="32"/>
        </w:rPr>
      </w:pPr>
      <w:r>
        <w:rPr>
          <w:rFonts w:ascii="仿宋_GB2312" w:eastAsia="仿宋_GB2312" w:hAnsi="仿宋" w:hint="eastAsia"/>
          <w:sz w:val="32"/>
          <w:szCs w:val="32"/>
        </w:rPr>
        <w:t>锅炉汽包的单体重量大，安装高度高，采用大型吊机进行安装无法满足要求，且安装难度大、费用高，不利于汽包现场安装的安全、工期及成本控制。若将锅炉汽包摆放至安</w:t>
      </w:r>
      <w:r>
        <w:rPr>
          <w:rFonts w:ascii="仿宋_GB2312" w:eastAsia="仿宋_GB2312" w:hAnsi="仿宋" w:hint="eastAsia"/>
          <w:sz w:val="32"/>
          <w:szCs w:val="32"/>
        </w:rPr>
        <w:lastRenderedPageBreak/>
        <w:t>装位置下方的地面上，利用液压提升吊装技术将其提升到位，可有效降低设备安装难度，于安全、工期等均有利，同时节约成本。</w:t>
      </w:r>
    </w:p>
    <w:p w:rsidR="003660C0" w:rsidRDefault="003660C0" w:rsidP="003660C0">
      <w:pPr>
        <w:snapToGrid w:val="0"/>
        <w:spacing w:line="360" w:lineRule="auto"/>
        <w:ind w:firstLineChars="200" w:firstLine="640"/>
        <w:rPr>
          <w:rFonts w:ascii="仿宋_GB2312" w:eastAsia="仿宋_GB2312" w:hAnsi="仿宋"/>
          <w:sz w:val="32"/>
          <w:szCs w:val="32"/>
        </w:rPr>
      </w:pPr>
      <w:r>
        <w:rPr>
          <w:rFonts w:ascii="仿宋_GB2312" w:eastAsia="仿宋_GB2312" w:hAnsi="仿宋" w:hint="eastAsia"/>
          <w:sz w:val="32"/>
          <w:szCs w:val="32"/>
        </w:rPr>
        <w:t>由于锅炉汽包的设计位置下部结构复杂，无法预留空间用于汽包的提升作业，常将汽包的提升位置平移</w:t>
      </w:r>
      <w:proofErr w:type="gramStart"/>
      <w:r>
        <w:rPr>
          <w:rFonts w:ascii="仿宋_GB2312" w:eastAsia="仿宋_GB2312" w:hAnsi="仿宋" w:hint="eastAsia"/>
          <w:sz w:val="32"/>
          <w:szCs w:val="32"/>
        </w:rPr>
        <w:t>至另外</w:t>
      </w:r>
      <w:proofErr w:type="gramEnd"/>
      <w:r>
        <w:rPr>
          <w:rFonts w:ascii="仿宋_GB2312" w:eastAsia="仿宋_GB2312" w:hAnsi="仿宋" w:hint="eastAsia"/>
          <w:sz w:val="32"/>
          <w:szCs w:val="32"/>
        </w:rPr>
        <w:t>两柱之间，待汽包提升至一定标高后，再利用液体顶推器将汽包平移至设计安装位置的正下方，最后，再次利用液压提升系统将其提升至设计标高。</w:t>
      </w:r>
    </w:p>
    <w:p w:rsidR="003660C0" w:rsidRDefault="003660C0" w:rsidP="003660C0">
      <w:pPr>
        <w:snapToGrid w:val="0"/>
        <w:spacing w:line="360" w:lineRule="auto"/>
        <w:ind w:firstLineChars="200" w:firstLine="640"/>
        <w:rPr>
          <w:rFonts w:ascii="仿宋_GB2312" w:eastAsia="仿宋_GB2312" w:hAnsi="仿宋"/>
          <w:sz w:val="32"/>
          <w:szCs w:val="32"/>
        </w:rPr>
      </w:pPr>
      <w:r>
        <w:rPr>
          <w:rFonts w:ascii="仿宋_GB2312" w:eastAsia="仿宋_GB2312" w:hAnsi="仿宋" w:hint="eastAsia"/>
          <w:sz w:val="32"/>
          <w:szCs w:val="32"/>
        </w:rPr>
        <w:t>根据以往类似设备安装的经验，我公司在传统的卷扬机吊装方案基础上结合液压提升装置的特点，更改提升装置为液压提升，很好地解决了汽包的吊装问题。</w:t>
      </w:r>
      <w:proofErr w:type="gramStart"/>
      <w:r>
        <w:rPr>
          <w:rFonts w:ascii="仿宋_GB2312" w:eastAsia="仿宋_GB2312" w:hAnsi="仿宋" w:hint="eastAsia"/>
          <w:sz w:val="32"/>
          <w:szCs w:val="32"/>
        </w:rPr>
        <w:t>此工法</w:t>
      </w:r>
      <w:proofErr w:type="gramEnd"/>
      <w:r>
        <w:rPr>
          <w:rFonts w:ascii="仿宋_GB2312" w:eastAsia="仿宋_GB2312" w:hAnsi="仿宋" w:hint="eastAsia"/>
          <w:sz w:val="32"/>
          <w:szCs w:val="32"/>
        </w:rPr>
        <w:t>不但吊装装置安装简单，而且在吊装过程中安全得到了进一步的保障。</w:t>
      </w:r>
    </w:p>
    <w:p w:rsidR="003660C0" w:rsidRDefault="003660C0" w:rsidP="003660C0">
      <w:pPr>
        <w:snapToGrid w:val="0"/>
        <w:spacing w:line="360" w:lineRule="auto"/>
        <w:ind w:firstLineChars="200" w:firstLine="640"/>
        <w:rPr>
          <w:rFonts w:ascii="仿宋_GB2312" w:eastAsia="仿宋_GB2312" w:hAnsi="仿宋"/>
          <w:sz w:val="32"/>
          <w:szCs w:val="32"/>
        </w:rPr>
      </w:pPr>
      <w:r>
        <w:rPr>
          <w:rFonts w:ascii="仿宋_GB2312" w:eastAsia="仿宋_GB2312" w:hAnsi="仿宋" w:hint="eastAsia"/>
          <w:noProof/>
          <w:sz w:val="32"/>
          <w:szCs w:val="32"/>
        </w:rPr>
        <w:drawing>
          <wp:inline distT="0" distB="0" distL="0" distR="0">
            <wp:extent cx="5265420" cy="3957320"/>
            <wp:effectExtent l="0" t="0" r="0" b="508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65420" cy="3957320"/>
                    </a:xfrm>
                    <a:prstGeom prst="rect">
                      <a:avLst/>
                    </a:prstGeom>
                    <a:noFill/>
                    <a:ln>
                      <a:noFill/>
                    </a:ln>
                  </pic:spPr>
                </pic:pic>
              </a:graphicData>
            </a:graphic>
          </wp:inline>
        </w:drawing>
      </w:r>
    </w:p>
    <w:p w:rsidR="003660C0" w:rsidRDefault="003660C0" w:rsidP="003660C0">
      <w:pPr>
        <w:snapToGrid w:val="0"/>
        <w:spacing w:line="360" w:lineRule="auto"/>
        <w:ind w:firstLineChars="200" w:firstLine="640"/>
        <w:jc w:val="center"/>
        <w:rPr>
          <w:rFonts w:ascii="仿宋_GB2312" w:eastAsia="仿宋_GB2312" w:hAnsi="仿宋"/>
          <w:sz w:val="32"/>
          <w:szCs w:val="32"/>
        </w:rPr>
      </w:pPr>
      <w:r>
        <w:rPr>
          <w:rFonts w:ascii="仿宋_GB2312" w:eastAsia="仿宋_GB2312" w:hAnsi="仿宋" w:hint="eastAsia"/>
          <w:sz w:val="32"/>
          <w:szCs w:val="32"/>
        </w:rPr>
        <w:lastRenderedPageBreak/>
        <w:t xml:space="preserve">图 </w:t>
      </w:r>
      <w:r w:rsidRPr="003660C0">
        <w:rPr>
          <w:rFonts w:ascii="仿宋_GB2312" w:eastAsia="仿宋_GB2312" w:hAnsi="仿宋"/>
          <w:sz w:val="32"/>
          <w:szCs w:val="32"/>
        </w:rPr>
        <w:t>汽包吊装前</w:t>
      </w:r>
    </w:p>
    <w:p w:rsidR="00644889" w:rsidRDefault="00644889" w:rsidP="003660C0">
      <w:pPr>
        <w:snapToGrid w:val="0"/>
        <w:spacing w:line="360" w:lineRule="auto"/>
        <w:ind w:firstLineChars="200" w:firstLine="640"/>
        <w:jc w:val="center"/>
        <w:rPr>
          <w:rFonts w:ascii="仿宋_GB2312" w:eastAsia="仿宋_GB2312" w:hAnsi="仿宋"/>
          <w:sz w:val="32"/>
          <w:szCs w:val="32"/>
        </w:rPr>
      </w:pPr>
      <w:r>
        <w:rPr>
          <w:rFonts w:ascii="仿宋_GB2312" w:eastAsia="仿宋_GB2312" w:hAnsi="仿宋"/>
          <w:noProof/>
          <w:sz w:val="32"/>
          <w:szCs w:val="32"/>
        </w:rPr>
        <w:drawing>
          <wp:inline distT="0" distB="0" distL="0" distR="0" wp14:anchorId="7180FDC6" wp14:editId="7C948CA9">
            <wp:extent cx="5265420" cy="3515995"/>
            <wp:effectExtent l="0" t="0" r="0" b="825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65420" cy="3515995"/>
                    </a:xfrm>
                    <a:prstGeom prst="rect">
                      <a:avLst/>
                    </a:prstGeom>
                    <a:noFill/>
                    <a:ln>
                      <a:noFill/>
                    </a:ln>
                  </pic:spPr>
                </pic:pic>
              </a:graphicData>
            </a:graphic>
          </wp:inline>
        </w:drawing>
      </w:r>
    </w:p>
    <w:p w:rsidR="00644889" w:rsidRDefault="00644889" w:rsidP="00644889">
      <w:pPr>
        <w:snapToGrid w:val="0"/>
        <w:spacing w:line="360" w:lineRule="auto"/>
        <w:ind w:firstLineChars="200" w:firstLine="640"/>
        <w:jc w:val="center"/>
        <w:rPr>
          <w:rFonts w:ascii="仿宋_GB2312" w:eastAsia="仿宋_GB2312" w:hAnsi="仿宋"/>
          <w:sz w:val="32"/>
          <w:szCs w:val="32"/>
        </w:rPr>
      </w:pPr>
      <w:r>
        <w:rPr>
          <w:rFonts w:ascii="仿宋_GB2312" w:eastAsia="仿宋_GB2312" w:hAnsi="仿宋" w:hint="eastAsia"/>
          <w:sz w:val="32"/>
          <w:szCs w:val="32"/>
        </w:rPr>
        <w:t>图</w:t>
      </w:r>
      <w:r>
        <w:rPr>
          <w:rFonts w:ascii="仿宋_GB2312" w:eastAsia="仿宋_GB2312" w:hAnsi="仿宋" w:hint="eastAsia"/>
          <w:sz w:val="32"/>
          <w:szCs w:val="32"/>
        </w:rPr>
        <w:t xml:space="preserve"> </w:t>
      </w:r>
      <w:r w:rsidRPr="00644889">
        <w:rPr>
          <w:rFonts w:ascii="仿宋_GB2312" w:eastAsia="仿宋_GB2312" w:hAnsi="仿宋" w:hint="eastAsia"/>
          <w:sz w:val="32"/>
          <w:szCs w:val="32"/>
        </w:rPr>
        <w:t>汽包倾斜吊装</w:t>
      </w:r>
      <w:r>
        <w:rPr>
          <w:rFonts w:ascii="仿宋_GB2312" w:eastAsia="仿宋_GB2312" w:hAnsi="仿宋"/>
          <w:noProof/>
          <w:sz w:val="32"/>
          <w:szCs w:val="32"/>
        </w:rPr>
        <w:drawing>
          <wp:inline distT="0" distB="0" distL="0" distR="0">
            <wp:extent cx="5265420" cy="3957320"/>
            <wp:effectExtent l="0" t="0" r="0" b="508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65420" cy="3957320"/>
                    </a:xfrm>
                    <a:prstGeom prst="rect">
                      <a:avLst/>
                    </a:prstGeom>
                    <a:noFill/>
                    <a:ln>
                      <a:noFill/>
                    </a:ln>
                  </pic:spPr>
                </pic:pic>
              </a:graphicData>
            </a:graphic>
          </wp:inline>
        </w:drawing>
      </w:r>
    </w:p>
    <w:p w:rsidR="00644889" w:rsidRDefault="00644889" w:rsidP="00644889">
      <w:pPr>
        <w:snapToGrid w:val="0"/>
        <w:spacing w:line="360" w:lineRule="auto"/>
        <w:ind w:firstLineChars="200" w:firstLine="640"/>
        <w:jc w:val="center"/>
        <w:rPr>
          <w:rFonts w:ascii="仿宋_GB2312" w:eastAsia="仿宋_GB2312" w:hAnsi="仿宋" w:hint="eastAsia"/>
          <w:sz w:val="32"/>
          <w:szCs w:val="32"/>
        </w:rPr>
      </w:pPr>
      <w:r>
        <w:rPr>
          <w:rFonts w:ascii="仿宋_GB2312" w:eastAsia="仿宋_GB2312" w:hAnsi="仿宋" w:hint="eastAsia"/>
          <w:sz w:val="32"/>
          <w:szCs w:val="32"/>
        </w:rPr>
        <w:t>图</w:t>
      </w:r>
      <w:r w:rsidRPr="00644889">
        <w:rPr>
          <w:rFonts w:ascii="仿宋_GB2312" w:eastAsia="仿宋_GB2312" w:hAnsi="仿宋" w:hint="eastAsia"/>
          <w:sz w:val="32"/>
          <w:szCs w:val="32"/>
        </w:rPr>
        <w:t>吊装计算机控制系统</w:t>
      </w:r>
      <w:r w:rsidR="00A76E32">
        <w:rPr>
          <w:rFonts w:ascii="仿宋_GB2312" w:eastAsia="仿宋_GB2312" w:hAnsi="仿宋"/>
          <w:noProof/>
          <w:sz w:val="32"/>
          <w:szCs w:val="32"/>
        </w:rPr>
        <w:lastRenderedPageBreak/>
        <w:drawing>
          <wp:inline distT="0" distB="0" distL="0" distR="0" wp14:anchorId="6635BEA5" wp14:editId="36DFA146">
            <wp:extent cx="5265420" cy="3515995"/>
            <wp:effectExtent l="0" t="0" r="0" b="825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65420" cy="3515995"/>
                    </a:xfrm>
                    <a:prstGeom prst="rect">
                      <a:avLst/>
                    </a:prstGeom>
                    <a:noFill/>
                    <a:ln>
                      <a:noFill/>
                    </a:ln>
                  </pic:spPr>
                </pic:pic>
              </a:graphicData>
            </a:graphic>
          </wp:inline>
        </w:drawing>
      </w:r>
    </w:p>
    <w:p w:rsidR="00644889" w:rsidRPr="003660C0" w:rsidRDefault="00A76E32" w:rsidP="003660C0">
      <w:pPr>
        <w:snapToGrid w:val="0"/>
        <w:spacing w:line="360" w:lineRule="auto"/>
        <w:ind w:firstLineChars="200" w:firstLine="640"/>
        <w:jc w:val="center"/>
        <w:rPr>
          <w:rFonts w:ascii="仿宋_GB2312" w:eastAsia="仿宋_GB2312" w:hAnsi="仿宋" w:hint="eastAsia"/>
          <w:sz w:val="32"/>
          <w:szCs w:val="32"/>
        </w:rPr>
      </w:pPr>
      <w:r>
        <w:rPr>
          <w:rFonts w:ascii="仿宋_GB2312" w:eastAsia="仿宋_GB2312" w:hAnsi="仿宋" w:hint="eastAsia"/>
          <w:sz w:val="32"/>
          <w:szCs w:val="32"/>
        </w:rPr>
        <w:t xml:space="preserve">图 </w:t>
      </w:r>
      <w:r w:rsidRPr="00A76E32">
        <w:rPr>
          <w:rFonts w:ascii="仿宋_GB2312" w:eastAsia="仿宋_GB2312" w:hAnsi="仿宋"/>
          <w:sz w:val="32"/>
          <w:szCs w:val="32"/>
        </w:rPr>
        <w:t>汽包吊装就位</w:t>
      </w:r>
    </w:p>
    <w:p w:rsidR="003660C0" w:rsidRPr="003660C0" w:rsidRDefault="003660C0" w:rsidP="003660C0">
      <w:pPr>
        <w:spacing w:beforeLines="50" w:before="156" w:line="360" w:lineRule="auto"/>
        <w:jc w:val="left"/>
        <w:rPr>
          <w:rFonts w:ascii="仿宋_GB2312" w:eastAsia="仿宋_GB2312" w:hAnsi="仿宋"/>
          <w:b/>
          <w:bCs/>
          <w:sz w:val="32"/>
          <w:szCs w:val="32"/>
        </w:rPr>
      </w:pPr>
      <w:r w:rsidRPr="003660C0">
        <w:rPr>
          <w:rFonts w:ascii="仿宋_GB2312" w:eastAsia="仿宋_GB2312" w:hAnsi="仿宋" w:hint="eastAsia"/>
          <w:b/>
          <w:bCs/>
          <w:sz w:val="32"/>
          <w:szCs w:val="32"/>
        </w:rPr>
        <w:t>2</w:t>
      </w:r>
      <w:r w:rsidRPr="003660C0">
        <w:rPr>
          <w:rFonts w:ascii="仿宋_GB2312" w:eastAsia="仿宋_GB2312" w:hAnsi="仿宋"/>
          <w:b/>
          <w:bCs/>
          <w:sz w:val="32"/>
          <w:szCs w:val="32"/>
        </w:rPr>
        <w:t>.</w:t>
      </w:r>
      <w:r w:rsidRPr="003660C0">
        <w:rPr>
          <w:rFonts w:ascii="仿宋_GB2312" w:eastAsia="仿宋_GB2312" w:hAnsi="仿宋" w:hint="eastAsia"/>
          <w:b/>
          <w:bCs/>
          <w:sz w:val="32"/>
          <w:szCs w:val="32"/>
        </w:rPr>
        <w:t>技术优势及实践效果</w:t>
      </w:r>
    </w:p>
    <w:p w:rsidR="003660C0" w:rsidRDefault="003660C0" w:rsidP="003660C0">
      <w:pPr>
        <w:snapToGrid w:val="0"/>
        <w:spacing w:line="360" w:lineRule="auto"/>
        <w:ind w:firstLineChars="200" w:firstLine="640"/>
        <w:rPr>
          <w:rFonts w:ascii="仿宋_GB2312" w:eastAsia="仿宋_GB2312" w:hAnsi="仿宋"/>
          <w:sz w:val="32"/>
          <w:szCs w:val="32"/>
        </w:rPr>
      </w:pPr>
      <w:r>
        <w:rPr>
          <w:rFonts w:ascii="仿宋_GB2312" w:eastAsia="仿宋_GB2312" w:hAnsi="仿宋" w:hint="eastAsia"/>
          <w:sz w:val="32"/>
          <w:szCs w:val="32"/>
        </w:rPr>
        <w:t>液压同步提升施工技术及其液压提升装备等技术先进、操作简便、提升速度快、作业时间短、效率高、安全性好、达到省内领先水平，国内先进水平。</w:t>
      </w:r>
    </w:p>
    <w:p w:rsidR="003660C0" w:rsidRPr="003660C0" w:rsidRDefault="003660C0" w:rsidP="003660C0">
      <w:pPr>
        <w:snapToGrid w:val="0"/>
        <w:spacing w:line="360" w:lineRule="auto"/>
        <w:ind w:firstLineChars="200" w:firstLine="640"/>
        <w:rPr>
          <w:rFonts w:ascii="仿宋_GB2312" w:eastAsia="仿宋_GB2312" w:hAnsi="仿宋"/>
          <w:sz w:val="32"/>
          <w:szCs w:val="32"/>
        </w:rPr>
      </w:pPr>
      <w:r>
        <w:rPr>
          <w:rFonts w:ascii="仿宋_GB2312" w:eastAsia="仿宋_GB2312" w:hAnsi="仿宋" w:hint="eastAsia"/>
          <w:sz w:val="32"/>
          <w:szCs w:val="32"/>
        </w:rPr>
        <w:t>实践效果： 锅炉汽包运输至现场后，直接放置于安装位置下方的地面上，设备的卸车、摆放、提升均在地面进行，作业高度低。提高了作业的安全性，有利于现场的安全控制。设备自动化程度高，操作方便灵活，安全性好，可靠性高，使用面广，通用性强；作业时间短、提升速度快、效率高、安全性好、安装精度高。省去大型吊机的作业，可大大节省机械设备、人力资源。 液压提升设备设施体积、重量较小，运输、安装和拆除方便，可重复多个工程使用。 提升上吊点</w:t>
      </w:r>
      <w:r>
        <w:rPr>
          <w:rFonts w:ascii="仿宋_GB2312" w:eastAsia="仿宋_GB2312" w:hAnsi="仿宋" w:hint="eastAsia"/>
          <w:sz w:val="32"/>
          <w:szCs w:val="32"/>
        </w:rPr>
        <w:lastRenderedPageBreak/>
        <w:t>等临时结构均利用已有的结构平台设置，加之液压同步提升</w:t>
      </w:r>
      <w:r w:rsidRPr="003660C0">
        <w:rPr>
          <w:rFonts w:ascii="仿宋_GB2312" w:eastAsia="仿宋_GB2312" w:hAnsi="仿宋" w:hint="eastAsia"/>
          <w:sz w:val="32"/>
          <w:szCs w:val="32"/>
        </w:rPr>
        <w:t>动荷载极小的优点，可以使临时设施用量降至最小。</w:t>
      </w:r>
    </w:p>
    <w:p w:rsidR="003660C0" w:rsidRPr="003660C0" w:rsidRDefault="003660C0" w:rsidP="003660C0">
      <w:pPr>
        <w:pStyle w:val="a9"/>
        <w:ind w:firstLineChars="0" w:firstLine="0"/>
        <w:rPr>
          <w:rFonts w:ascii="仿宋_GB2312" w:eastAsia="仿宋_GB2312" w:hAnsi="仿宋"/>
          <w:b/>
          <w:bCs/>
          <w:sz w:val="32"/>
          <w:szCs w:val="32"/>
        </w:rPr>
      </w:pPr>
      <w:r w:rsidRPr="003660C0">
        <w:rPr>
          <w:rFonts w:ascii="仿宋_GB2312" w:eastAsia="仿宋_GB2312" w:hAnsi="仿宋" w:hint="eastAsia"/>
          <w:b/>
          <w:bCs/>
          <w:sz w:val="32"/>
          <w:szCs w:val="32"/>
        </w:rPr>
        <w:t>3.所获成果</w:t>
      </w:r>
    </w:p>
    <w:p w:rsidR="003660C0" w:rsidRPr="003660C0" w:rsidRDefault="003660C0" w:rsidP="003660C0">
      <w:pPr>
        <w:pStyle w:val="aa"/>
        <w:spacing w:beforeLines="50" w:before="156" w:line="360" w:lineRule="auto"/>
        <w:ind w:firstLine="640"/>
        <w:jc w:val="left"/>
        <w:rPr>
          <w:rFonts w:ascii="仿宋_GB2312" w:eastAsia="仿宋_GB2312" w:hAnsi="仿宋"/>
          <w:sz w:val="32"/>
          <w:szCs w:val="32"/>
        </w:rPr>
      </w:pPr>
      <w:r w:rsidRPr="003660C0">
        <w:rPr>
          <w:rFonts w:ascii="仿宋_GB2312" w:eastAsia="仿宋_GB2312" w:hAnsi="仿宋" w:hint="eastAsia"/>
          <w:sz w:val="32"/>
          <w:szCs w:val="32"/>
        </w:rPr>
        <w:t>《锅炉汽包液压提升吊装施工工法》（国家级）</w:t>
      </w:r>
    </w:p>
    <w:p w:rsidR="003660C0" w:rsidRPr="003660C0" w:rsidRDefault="003660C0" w:rsidP="003660C0">
      <w:pPr>
        <w:spacing w:beforeLines="50" w:before="156" w:line="360" w:lineRule="auto"/>
        <w:jc w:val="left"/>
        <w:rPr>
          <w:rFonts w:ascii="仿宋_GB2312" w:eastAsia="仿宋_GB2312" w:hAnsi="仿宋"/>
          <w:b/>
          <w:bCs/>
          <w:sz w:val="32"/>
          <w:szCs w:val="32"/>
        </w:rPr>
      </w:pPr>
      <w:r w:rsidRPr="003660C0">
        <w:rPr>
          <w:rFonts w:ascii="仿宋_GB2312" w:eastAsia="仿宋_GB2312" w:hAnsi="仿宋" w:hint="eastAsia"/>
          <w:b/>
          <w:bCs/>
          <w:sz w:val="32"/>
          <w:szCs w:val="32"/>
        </w:rPr>
        <w:t>4、应用前景</w:t>
      </w:r>
    </w:p>
    <w:p w:rsidR="003660C0" w:rsidRDefault="003660C0" w:rsidP="003660C0">
      <w:pPr>
        <w:snapToGrid w:val="0"/>
        <w:spacing w:line="360" w:lineRule="auto"/>
        <w:ind w:firstLineChars="200" w:firstLine="640"/>
        <w:rPr>
          <w:rFonts w:ascii="仿宋_GB2312" w:eastAsia="仿宋_GB2312" w:hAnsi="仿宋"/>
          <w:sz w:val="32"/>
          <w:szCs w:val="32"/>
        </w:rPr>
      </w:pPr>
      <w:proofErr w:type="gramStart"/>
      <w:r>
        <w:rPr>
          <w:rFonts w:ascii="仿宋_GB2312" w:eastAsia="仿宋_GB2312" w:hAnsi="仿宋" w:hint="eastAsia"/>
          <w:sz w:val="32"/>
          <w:szCs w:val="32"/>
        </w:rPr>
        <w:t>本工法</w:t>
      </w:r>
      <w:proofErr w:type="gramEnd"/>
      <w:r>
        <w:rPr>
          <w:rFonts w:ascii="仿宋_GB2312" w:eastAsia="仿宋_GB2312" w:hAnsi="仿宋" w:hint="eastAsia"/>
          <w:sz w:val="32"/>
          <w:szCs w:val="32"/>
        </w:rPr>
        <w:t>成功应用于江苏王子制纸有限公司江苏王子制纸有限公司自备热电厂工程项目、石狮市佳龙石化纺纤有限公司PTA项目的配套锅炉工程项目、江苏王子制纸有限公司碱回收锅炉电站及其附属设备安装工程项目、源昌凯宾斯基大酒店锅炉安装工程。采用锅炉汽包液压提升吊装施工，设备可靠，技术成熟，安装过程的安全性有保证，具有广泛的应用前景。在总包和分包单位的大力配合下，有效的保证了锅炉的安装质量和工期，确保了施工安全，收到有关单位好评，为大型设备吊装提供了新的施工方法，值得推广使用。</w:t>
      </w:r>
    </w:p>
    <w:p w:rsidR="00E854BA" w:rsidRPr="003660C0" w:rsidRDefault="00E854BA" w:rsidP="003660C0">
      <w:pPr>
        <w:pStyle w:val="a3"/>
        <w:widowControl/>
        <w:spacing w:before="16" w:after="16" w:line="600" w:lineRule="exact"/>
        <w:jc w:val="both"/>
        <w:rPr>
          <w:rFonts w:ascii="仿宋_GB2312" w:eastAsia="仿宋_GB2312" w:hAnsi="仿宋" w:cs="仿宋" w:hint="eastAsia"/>
          <w:color w:val="000000"/>
          <w:sz w:val="32"/>
          <w:szCs w:val="32"/>
          <w:shd w:val="clear" w:color="auto" w:fill="FFFFFF"/>
        </w:rPr>
      </w:pPr>
    </w:p>
    <w:p w:rsidR="007D2A9A" w:rsidRPr="003660C0" w:rsidRDefault="00F51D40" w:rsidP="007D2A9A">
      <w:pPr>
        <w:outlineLvl w:val="0"/>
        <w:rPr>
          <w:rFonts w:ascii="仿宋_GB2312" w:eastAsia="仿宋_GB2312" w:hAnsi="仿宋" w:cs="仿宋" w:hint="eastAsia"/>
          <w:b/>
          <w:bCs/>
          <w:color w:val="000000"/>
          <w:sz w:val="32"/>
          <w:szCs w:val="32"/>
          <w:shd w:val="clear" w:color="auto" w:fill="FFFFFF"/>
        </w:rPr>
      </w:pPr>
      <w:r w:rsidRPr="003660C0">
        <w:rPr>
          <w:rFonts w:ascii="仿宋_GB2312" w:eastAsia="仿宋_GB2312" w:hAnsi="仿宋" w:cs="仿宋" w:hint="eastAsia"/>
          <w:b/>
          <w:bCs/>
          <w:color w:val="000000"/>
          <w:sz w:val="32"/>
          <w:szCs w:val="32"/>
          <w:shd w:val="clear" w:color="auto" w:fill="FFFFFF"/>
        </w:rPr>
        <w:t>五</w:t>
      </w:r>
      <w:r w:rsidR="00E854BA" w:rsidRPr="003660C0">
        <w:rPr>
          <w:rFonts w:ascii="仿宋_GB2312" w:eastAsia="仿宋_GB2312" w:hAnsi="仿宋" w:cs="仿宋" w:hint="eastAsia"/>
          <w:b/>
          <w:bCs/>
          <w:color w:val="000000"/>
          <w:sz w:val="32"/>
          <w:szCs w:val="32"/>
          <w:shd w:val="clear" w:color="auto" w:fill="FFFFFF"/>
        </w:rPr>
        <w:t>、</w:t>
      </w:r>
      <w:r w:rsidR="0093752D" w:rsidRPr="0093752D">
        <w:rPr>
          <w:rFonts w:ascii="仿宋_GB2312" w:eastAsia="仿宋_GB2312" w:hAnsi="仿宋" w:cs="仿宋" w:hint="eastAsia"/>
          <w:b/>
          <w:bCs/>
          <w:color w:val="000000"/>
          <w:sz w:val="32"/>
          <w:szCs w:val="32"/>
          <w:shd w:val="clear" w:color="auto" w:fill="FFFFFF"/>
        </w:rPr>
        <w:t>城市高架立交桥复杂曲线大跨度钢箱梁多点顶推施工技术</w:t>
      </w:r>
    </w:p>
    <w:p w:rsidR="0093752D" w:rsidRPr="0093752D" w:rsidRDefault="0093752D" w:rsidP="0093752D">
      <w:pPr>
        <w:rPr>
          <w:rFonts w:ascii="仿宋_GB2312" w:eastAsia="仿宋_GB2312" w:hAnsi="仿宋" w:cs="仿宋"/>
          <w:b/>
          <w:bCs/>
          <w:color w:val="000000"/>
          <w:sz w:val="32"/>
          <w:szCs w:val="32"/>
          <w:shd w:val="clear" w:color="auto" w:fill="FFFFFF"/>
        </w:rPr>
      </w:pPr>
      <w:r w:rsidRPr="0093752D">
        <w:rPr>
          <w:rFonts w:ascii="仿宋_GB2312" w:eastAsia="仿宋_GB2312" w:hAnsi="仿宋" w:cs="仿宋"/>
          <w:b/>
          <w:bCs/>
          <w:color w:val="000000"/>
          <w:sz w:val="32"/>
          <w:szCs w:val="32"/>
          <w:shd w:val="clear" w:color="auto" w:fill="FFFFFF"/>
        </w:rPr>
        <w:t>1.技术简介</w:t>
      </w:r>
    </w:p>
    <w:p w:rsidR="0093752D" w:rsidRDefault="0093752D" w:rsidP="0093752D">
      <w:pPr>
        <w:ind w:firstLineChars="200" w:firstLine="640"/>
        <w:rPr>
          <w:rFonts w:ascii="仿宋_GB2312" w:eastAsia="仿宋_GB2312" w:hAnsi="仿宋" w:cs="仿宋"/>
          <w:color w:val="000000"/>
          <w:sz w:val="32"/>
          <w:szCs w:val="32"/>
          <w:shd w:val="clear" w:color="auto" w:fill="FFFFFF"/>
        </w:rPr>
      </w:pPr>
      <w:r w:rsidRPr="0093752D">
        <w:rPr>
          <w:rFonts w:ascii="仿宋_GB2312" w:eastAsia="仿宋_GB2312" w:hAnsi="仿宋" w:cs="仿宋" w:hint="eastAsia"/>
          <w:color w:val="000000"/>
          <w:sz w:val="32"/>
          <w:szCs w:val="32"/>
          <w:shd w:val="clear" w:color="auto" w:fill="FFFFFF"/>
        </w:rPr>
        <w:t>随着近年来经济的快速发展，机动车保有量的快速增长，交通需求激增，部分路段交通设施设置不合理，原有的城市道路已不能满足人们出行的要求。</w:t>
      </w:r>
    </w:p>
    <w:p w:rsidR="0093752D" w:rsidRDefault="0093752D" w:rsidP="0093752D">
      <w:pPr>
        <w:ind w:firstLineChars="200" w:firstLine="640"/>
        <w:rPr>
          <w:rFonts w:ascii="仿宋_GB2312" w:eastAsia="仿宋_GB2312" w:hAnsi="仿宋" w:cs="仿宋"/>
          <w:color w:val="000000"/>
          <w:sz w:val="32"/>
          <w:szCs w:val="32"/>
          <w:shd w:val="clear" w:color="auto" w:fill="FFFFFF"/>
        </w:rPr>
      </w:pPr>
      <w:r w:rsidRPr="0093752D">
        <w:rPr>
          <w:rFonts w:ascii="仿宋_GB2312" w:eastAsia="仿宋_GB2312" w:hAnsi="仿宋" w:cs="仿宋" w:hint="eastAsia"/>
          <w:color w:val="000000"/>
          <w:sz w:val="32"/>
          <w:szCs w:val="32"/>
          <w:shd w:val="clear" w:color="auto" w:fill="FFFFFF"/>
        </w:rPr>
        <w:lastRenderedPageBreak/>
        <w:t>为了确解交通难题，缓解城市的交通拥堵，方便市民出行，拓展城市发展空间，很多城市开始进行快速路高架桥改造。由于在现有的道路上进行施工，而且不能影响既有道路的正常通行，因此在现有的城市高架桥改造中，上部结构采用钢箱梁，对交叉路口施工采用顶推法进行施工的项目越来越多，</w:t>
      </w:r>
      <w:proofErr w:type="gramStart"/>
      <w:r w:rsidRPr="0093752D">
        <w:rPr>
          <w:rFonts w:ascii="仿宋_GB2312" w:eastAsia="仿宋_GB2312" w:hAnsi="仿宋" w:cs="仿宋" w:hint="eastAsia"/>
          <w:color w:val="000000"/>
          <w:sz w:val="32"/>
          <w:szCs w:val="32"/>
          <w:shd w:val="clear" w:color="auto" w:fill="FFFFFF"/>
        </w:rPr>
        <w:t>确保证城市高架改造</w:t>
      </w:r>
      <w:proofErr w:type="gramEnd"/>
      <w:r w:rsidRPr="0093752D">
        <w:rPr>
          <w:rFonts w:ascii="仿宋_GB2312" w:eastAsia="仿宋_GB2312" w:hAnsi="仿宋" w:cs="仿宋" w:hint="eastAsia"/>
          <w:color w:val="000000"/>
          <w:sz w:val="32"/>
          <w:szCs w:val="32"/>
          <w:shd w:val="clear" w:color="auto" w:fill="FFFFFF"/>
        </w:rPr>
        <w:t>过程中不会因为改造而影响路面车辆正常通行。</w:t>
      </w:r>
    </w:p>
    <w:p w:rsidR="0093752D" w:rsidRDefault="0093752D" w:rsidP="0093752D">
      <w:pPr>
        <w:ind w:firstLineChars="200" w:firstLine="640"/>
        <w:rPr>
          <w:rFonts w:ascii="仿宋_GB2312" w:eastAsia="仿宋_GB2312" w:hAnsi="仿宋" w:cs="仿宋"/>
          <w:color w:val="000000"/>
          <w:sz w:val="32"/>
          <w:szCs w:val="32"/>
          <w:shd w:val="clear" w:color="auto" w:fill="FFFFFF"/>
        </w:rPr>
      </w:pPr>
      <w:proofErr w:type="gramStart"/>
      <w:r w:rsidRPr="0093752D">
        <w:rPr>
          <w:rFonts w:ascii="仿宋_GB2312" w:eastAsia="仿宋_GB2312" w:hAnsi="仿宋" w:cs="仿宋" w:hint="eastAsia"/>
          <w:color w:val="000000"/>
          <w:sz w:val="32"/>
          <w:szCs w:val="32"/>
          <w:shd w:val="clear" w:color="auto" w:fill="FFFFFF"/>
        </w:rPr>
        <w:t>本工法</w:t>
      </w:r>
      <w:proofErr w:type="gramEnd"/>
      <w:r w:rsidRPr="0093752D">
        <w:rPr>
          <w:rFonts w:ascii="仿宋_GB2312" w:eastAsia="仿宋_GB2312" w:hAnsi="仿宋" w:cs="仿宋" w:hint="eastAsia"/>
          <w:color w:val="000000"/>
          <w:sz w:val="32"/>
          <w:szCs w:val="32"/>
          <w:shd w:val="clear" w:color="auto" w:fill="FFFFFF"/>
        </w:rPr>
        <w:t>针对城市立交桥施工中的钢箱梁主体结构较为单薄、工作环境复杂等极端施工要求，对具有复杂曲线、大跨度的城市立交桥钢箱梁，在多点连续顶推施工技术上获得重要突破，创新性提出了变曲率曲线顶推技术，通过线性控制的状态传递</w:t>
      </w:r>
      <w:proofErr w:type="gramStart"/>
      <w:r w:rsidRPr="0093752D">
        <w:rPr>
          <w:rFonts w:ascii="仿宋_GB2312" w:eastAsia="仿宋_GB2312" w:hAnsi="仿宋" w:cs="仿宋" w:hint="eastAsia"/>
          <w:color w:val="000000"/>
          <w:sz w:val="32"/>
          <w:szCs w:val="32"/>
          <w:shd w:val="clear" w:color="auto" w:fill="FFFFFF"/>
        </w:rPr>
        <w:t>法实现</w:t>
      </w:r>
      <w:proofErr w:type="gramEnd"/>
      <w:r w:rsidRPr="0093752D">
        <w:rPr>
          <w:rFonts w:ascii="仿宋_GB2312" w:eastAsia="仿宋_GB2312" w:hAnsi="仿宋" w:cs="仿宋" w:hint="eastAsia"/>
          <w:color w:val="000000"/>
          <w:sz w:val="32"/>
          <w:szCs w:val="32"/>
          <w:shd w:val="clear" w:color="auto" w:fill="FFFFFF"/>
        </w:rPr>
        <w:t>顶推施工桥梁线性的自适应、毫米级精度控制，引领了城市立交桥梁顶推施工的技术提升。</w:t>
      </w:r>
    </w:p>
    <w:p w:rsidR="00E01040" w:rsidRDefault="00E01040" w:rsidP="00E01040">
      <w:pPr>
        <w:ind w:firstLineChars="200" w:firstLine="640"/>
        <w:jc w:val="center"/>
        <w:rPr>
          <w:rFonts w:ascii="仿宋_GB2312" w:eastAsia="仿宋_GB2312" w:hAnsi="仿宋" w:cs="仿宋"/>
          <w:color w:val="000000"/>
          <w:sz w:val="32"/>
          <w:szCs w:val="32"/>
          <w:shd w:val="clear" w:color="auto" w:fill="FFFFFF"/>
        </w:rPr>
      </w:pPr>
      <w:r>
        <w:rPr>
          <w:rFonts w:ascii="仿宋_GB2312" w:eastAsia="仿宋_GB2312" w:hAnsi="仿宋" w:cs="仿宋"/>
          <w:noProof/>
          <w:color w:val="000000"/>
          <w:sz w:val="32"/>
          <w:szCs w:val="32"/>
          <w:shd w:val="clear" w:color="auto" w:fill="FFFFFF"/>
        </w:rPr>
        <w:drawing>
          <wp:inline distT="0" distB="0" distL="0" distR="0">
            <wp:extent cx="5265420" cy="3515995"/>
            <wp:effectExtent l="0" t="0" r="0" b="825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265420" cy="3515995"/>
                    </a:xfrm>
                    <a:prstGeom prst="rect">
                      <a:avLst/>
                    </a:prstGeom>
                    <a:noFill/>
                    <a:ln>
                      <a:noFill/>
                    </a:ln>
                  </pic:spPr>
                </pic:pic>
              </a:graphicData>
            </a:graphic>
          </wp:inline>
        </w:drawing>
      </w:r>
    </w:p>
    <w:p w:rsidR="00E01040" w:rsidRDefault="00E01040" w:rsidP="00E01040">
      <w:pPr>
        <w:ind w:firstLineChars="200" w:firstLine="640"/>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lastRenderedPageBreak/>
        <w:t>图 工程实景图</w:t>
      </w:r>
    </w:p>
    <w:p w:rsidR="00E01040" w:rsidRDefault="00E01040" w:rsidP="00E01040">
      <w:pPr>
        <w:ind w:firstLineChars="200" w:firstLine="640"/>
        <w:jc w:val="center"/>
        <w:rPr>
          <w:rFonts w:ascii="仿宋_GB2312" w:eastAsia="仿宋_GB2312" w:hAnsi="仿宋" w:cs="仿宋" w:hint="eastAsia"/>
          <w:color w:val="000000"/>
          <w:sz w:val="32"/>
          <w:szCs w:val="32"/>
          <w:shd w:val="clear" w:color="auto" w:fill="FFFFFF"/>
        </w:rPr>
      </w:pPr>
    </w:p>
    <w:p w:rsidR="0093752D" w:rsidRPr="0093752D" w:rsidRDefault="0093752D" w:rsidP="0093752D">
      <w:pPr>
        <w:rPr>
          <w:rFonts w:ascii="仿宋_GB2312" w:eastAsia="仿宋_GB2312" w:hAnsi="仿宋" w:cs="仿宋"/>
          <w:b/>
          <w:bCs/>
          <w:color w:val="000000"/>
          <w:sz w:val="32"/>
          <w:szCs w:val="32"/>
          <w:shd w:val="clear" w:color="auto" w:fill="FFFFFF"/>
        </w:rPr>
      </w:pPr>
      <w:r w:rsidRPr="0093752D">
        <w:rPr>
          <w:rFonts w:ascii="仿宋_GB2312" w:eastAsia="仿宋_GB2312" w:hAnsi="仿宋" w:cs="仿宋"/>
          <w:b/>
          <w:bCs/>
          <w:color w:val="000000"/>
          <w:sz w:val="32"/>
          <w:szCs w:val="32"/>
          <w:shd w:val="clear" w:color="auto" w:fill="FFFFFF"/>
        </w:rPr>
        <w:t>2.技术优势及实践效果</w:t>
      </w:r>
    </w:p>
    <w:p w:rsidR="0093752D" w:rsidRPr="0093752D" w:rsidRDefault="0093752D" w:rsidP="0093752D">
      <w:pPr>
        <w:ind w:firstLineChars="200" w:firstLine="640"/>
        <w:rPr>
          <w:rFonts w:ascii="仿宋_GB2312" w:eastAsia="仿宋_GB2312" w:hAnsi="仿宋" w:cs="仿宋"/>
          <w:color w:val="000000"/>
          <w:sz w:val="32"/>
          <w:szCs w:val="32"/>
          <w:shd w:val="clear" w:color="auto" w:fill="FFFFFF"/>
        </w:rPr>
      </w:pPr>
      <w:r w:rsidRPr="0093752D">
        <w:rPr>
          <w:rFonts w:ascii="仿宋_GB2312" w:eastAsia="仿宋_GB2312" w:hAnsi="仿宋" w:cs="仿宋" w:hint="eastAsia"/>
          <w:color w:val="000000"/>
          <w:sz w:val="32"/>
          <w:szCs w:val="32"/>
          <w:shd w:val="clear" w:color="auto" w:fill="FFFFFF"/>
        </w:rPr>
        <w:t>顶推技术虽然在我国应用较为广泛，但是对于一些复杂曲线的桥梁应用较少，且受制于既有交通的影响，需要采取部分封道或者</w:t>
      </w:r>
      <w:proofErr w:type="gramStart"/>
      <w:r w:rsidRPr="0093752D">
        <w:rPr>
          <w:rFonts w:ascii="仿宋_GB2312" w:eastAsia="仿宋_GB2312" w:hAnsi="仿宋" w:cs="仿宋" w:hint="eastAsia"/>
          <w:color w:val="000000"/>
          <w:sz w:val="32"/>
          <w:szCs w:val="32"/>
          <w:shd w:val="clear" w:color="auto" w:fill="FFFFFF"/>
        </w:rPr>
        <w:t>全部封道的</w:t>
      </w:r>
      <w:proofErr w:type="gramEnd"/>
      <w:r w:rsidRPr="0093752D">
        <w:rPr>
          <w:rFonts w:ascii="仿宋_GB2312" w:eastAsia="仿宋_GB2312" w:hAnsi="仿宋" w:cs="仿宋" w:hint="eastAsia"/>
          <w:color w:val="000000"/>
          <w:sz w:val="32"/>
          <w:szCs w:val="32"/>
          <w:shd w:val="clear" w:color="auto" w:fill="FFFFFF"/>
        </w:rPr>
        <w:t>措施，严重影响了该技术的推广和应用。通过本课题对复杂曲线的城市立交桥大跨度顶推施工进行了研究和应用，采取有限元分析法对主体结构进行优化加固，从而增大顶推施工跨度，减少临时</w:t>
      </w:r>
      <w:proofErr w:type="gramStart"/>
      <w:r w:rsidRPr="0093752D">
        <w:rPr>
          <w:rFonts w:ascii="仿宋_GB2312" w:eastAsia="仿宋_GB2312" w:hAnsi="仿宋" w:cs="仿宋" w:hint="eastAsia"/>
          <w:color w:val="000000"/>
          <w:sz w:val="32"/>
          <w:szCs w:val="32"/>
          <w:shd w:val="clear" w:color="auto" w:fill="FFFFFF"/>
        </w:rPr>
        <w:t>墩</w:t>
      </w:r>
      <w:proofErr w:type="gramEnd"/>
      <w:r w:rsidRPr="0093752D">
        <w:rPr>
          <w:rFonts w:ascii="仿宋_GB2312" w:eastAsia="仿宋_GB2312" w:hAnsi="仿宋" w:cs="仿宋" w:hint="eastAsia"/>
          <w:color w:val="000000"/>
          <w:sz w:val="32"/>
          <w:szCs w:val="32"/>
          <w:shd w:val="clear" w:color="auto" w:fill="FFFFFF"/>
        </w:rPr>
        <w:t>结构；同时，利用同步顶推技术和竖向载荷自动分配技术，结局了复杂曲线顶推下载荷变化较大的不利影响，增强了顶推施工的安全性和可靠性，处于国内先进水平。</w:t>
      </w:r>
    </w:p>
    <w:p w:rsidR="0093752D" w:rsidRDefault="0093752D" w:rsidP="0093752D">
      <w:pPr>
        <w:ind w:firstLineChars="200" w:firstLine="640"/>
        <w:rPr>
          <w:rFonts w:ascii="仿宋_GB2312" w:eastAsia="仿宋_GB2312" w:hAnsi="仿宋" w:cs="仿宋"/>
          <w:color w:val="000000"/>
          <w:sz w:val="32"/>
          <w:szCs w:val="32"/>
          <w:shd w:val="clear" w:color="auto" w:fill="FFFFFF"/>
        </w:rPr>
      </w:pPr>
      <w:r w:rsidRPr="0093752D">
        <w:rPr>
          <w:rFonts w:ascii="仿宋_GB2312" w:eastAsia="仿宋_GB2312" w:hAnsi="仿宋" w:cs="仿宋" w:hint="eastAsia"/>
          <w:color w:val="000000"/>
          <w:sz w:val="32"/>
          <w:szCs w:val="32"/>
          <w:shd w:val="clear" w:color="auto" w:fill="FFFFFF"/>
        </w:rPr>
        <w:t>实践效果：</w:t>
      </w:r>
      <w:proofErr w:type="gramStart"/>
      <w:r w:rsidRPr="0093752D">
        <w:rPr>
          <w:rFonts w:ascii="仿宋_GB2312" w:eastAsia="仿宋_GB2312" w:hAnsi="仿宋" w:cs="仿宋" w:hint="eastAsia"/>
          <w:color w:val="000000"/>
          <w:sz w:val="32"/>
          <w:szCs w:val="32"/>
          <w:shd w:val="clear" w:color="auto" w:fill="FFFFFF"/>
        </w:rPr>
        <w:t>本工法</w:t>
      </w:r>
      <w:proofErr w:type="gramEnd"/>
      <w:r w:rsidRPr="0093752D">
        <w:rPr>
          <w:rFonts w:ascii="仿宋_GB2312" w:eastAsia="仿宋_GB2312" w:hAnsi="仿宋" w:cs="仿宋" w:hint="eastAsia"/>
          <w:color w:val="000000"/>
          <w:sz w:val="32"/>
          <w:szCs w:val="32"/>
          <w:shd w:val="clear" w:color="auto" w:fill="FFFFFF"/>
        </w:rPr>
        <w:t>解决了城市立交尤其是</w:t>
      </w:r>
      <w:proofErr w:type="gramStart"/>
      <w:r w:rsidRPr="0093752D">
        <w:rPr>
          <w:rFonts w:ascii="仿宋_GB2312" w:eastAsia="仿宋_GB2312" w:hAnsi="仿宋" w:cs="仿宋" w:hint="eastAsia"/>
          <w:color w:val="000000"/>
          <w:sz w:val="32"/>
          <w:szCs w:val="32"/>
          <w:shd w:val="clear" w:color="auto" w:fill="FFFFFF"/>
        </w:rPr>
        <w:t>带复杂</w:t>
      </w:r>
      <w:proofErr w:type="gramEnd"/>
      <w:r w:rsidRPr="0093752D">
        <w:rPr>
          <w:rFonts w:ascii="仿宋_GB2312" w:eastAsia="仿宋_GB2312" w:hAnsi="仿宋" w:cs="仿宋" w:hint="eastAsia"/>
          <w:color w:val="000000"/>
          <w:sz w:val="32"/>
          <w:szCs w:val="32"/>
          <w:shd w:val="clear" w:color="auto" w:fill="FFFFFF"/>
        </w:rPr>
        <w:t>曲线的中小型桥梁结构安装施工难题，极大地提高了施工安全性和可靠性，保证了施工质量；智能化、远程操作以及最先进的模块化集成系统的应用提高了装备技术含量，且不需要大量的专门临时设备和临时结构，免除了大量的布线和软硬件调试工作，达到了节能和节约的目的。对桥梁施工技术发展起到了良好应用示范作用。本项目保证了地方重大工程建设的顺利实施，对桥梁施工建设产生了广泛的影响，取得了良好的经济和社会效益。</w:t>
      </w:r>
    </w:p>
    <w:p w:rsidR="002A386B" w:rsidRPr="0093752D" w:rsidRDefault="002A386B" w:rsidP="0093752D">
      <w:pPr>
        <w:ind w:firstLineChars="200" w:firstLine="640"/>
        <w:rPr>
          <w:rFonts w:ascii="仿宋_GB2312" w:eastAsia="仿宋_GB2312" w:hAnsi="仿宋" w:cs="仿宋" w:hint="eastAsia"/>
          <w:color w:val="000000"/>
          <w:sz w:val="32"/>
          <w:szCs w:val="32"/>
          <w:shd w:val="clear" w:color="auto" w:fill="FFFFFF"/>
        </w:rPr>
      </w:pPr>
    </w:p>
    <w:p w:rsidR="0093752D" w:rsidRPr="0093752D" w:rsidRDefault="0093752D" w:rsidP="0093752D">
      <w:pPr>
        <w:jc w:val="left"/>
        <w:rPr>
          <w:rFonts w:ascii="仿宋_GB2312" w:eastAsia="仿宋_GB2312" w:hAnsi="仿宋" w:cs="仿宋"/>
          <w:b/>
          <w:bCs/>
          <w:color w:val="000000"/>
          <w:sz w:val="32"/>
          <w:szCs w:val="32"/>
          <w:shd w:val="clear" w:color="auto" w:fill="FFFFFF"/>
        </w:rPr>
      </w:pPr>
      <w:r w:rsidRPr="0093752D">
        <w:rPr>
          <w:rFonts w:ascii="仿宋_GB2312" w:eastAsia="仿宋_GB2312" w:hAnsi="仿宋" w:cs="仿宋"/>
          <w:b/>
          <w:bCs/>
          <w:color w:val="000000"/>
          <w:sz w:val="32"/>
          <w:szCs w:val="32"/>
          <w:shd w:val="clear" w:color="auto" w:fill="FFFFFF"/>
        </w:rPr>
        <w:lastRenderedPageBreak/>
        <w:t>3.所获成果</w:t>
      </w:r>
    </w:p>
    <w:p w:rsidR="0093752D" w:rsidRPr="0093752D" w:rsidRDefault="0093752D" w:rsidP="0093752D">
      <w:pPr>
        <w:ind w:firstLineChars="200" w:firstLine="640"/>
        <w:rPr>
          <w:rFonts w:ascii="仿宋_GB2312" w:eastAsia="仿宋_GB2312" w:hAnsi="仿宋" w:cs="仿宋"/>
          <w:color w:val="000000"/>
          <w:sz w:val="32"/>
          <w:szCs w:val="32"/>
          <w:shd w:val="clear" w:color="auto" w:fill="FFFFFF"/>
        </w:rPr>
      </w:pPr>
      <w:r w:rsidRPr="0093752D">
        <w:rPr>
          <w:rFonts w:ascii="仿宋_GB2312" w:eastAsia="仿宋_GB2312" w:hAnsi="仿宋" w:cs="仿宋" w:hint="eastAsia"/>
          <w:color w:val="000000"/>
          <w:sz w:val="32"/>
          <w:szCs w:val="32"/>
          <w:shd w:val="clear" w:color="auto" w:fill="FFFFFF"/>
        </w:rPr>
        <w:t>《城市高架立交桥复杂曲线大跨度钢箱梁多点顶推施工工法》（省级）</w:t>
      </w:r>
    </w:p>
    <w:p w:rsidR="0093752D" w:rsidRPr="0093752D" w:rsidRDefault="0093752D" w:rsidP="0093752D">
      <w:pPr>
        <w:ind w:firstLineChars="200" w:firstLine="640"/>
        <w:rPr>
          <w:rFonts w:ascii="仿宋_GB2312" w:eastAsia="仿宋_GB2312" w:hAnsi="仿宋" w:cs="仿宋"/>
          <w:color w:val="000000"/>
          <w:sz w:val="32"/>
          <w:szCs w:val="32"/>
          <w:shd w:val="clear" w:color="auto" w:fill="FFFFFF"/>
        </w:rPr>
      </w:pPr>
      <w:r w:rsidRPr="0093752D">
        <w:rPr>
          <w:rFonts w:ascii="仿宋_GB2312" w:eastAsia="仿宋_GB2312" w:hAnsi="仿宋" w:cs="仿宋"/>
          <w:color w:val="000000"/>
          <w:sz w:val="32"/>
          <w:szCs w:val="32"/>
          <w:shd w:val="clear" w:color="auto" w:fill="FFFFFF"/>
        </w:rPr>
        <w:t>2014年11月，第二届中国工程建设BIM应用大赛获推广应用奖，中国建筑业协会工程建设质量管理分会。</w:t>
      </w:r>
    </w:p>
    <w:p w:rsidR="0093752D" w:rsidRPr="0093752D" w:rsidRDefault="0093752D" w:rsidP="0093752D">
      <w:pPr>
        <w:rPr>
          <w:rFonts w:ascii="仿宋_GB2312" w:eastAsia="仿宋_GB2312" w:hAnsi="仿宋" w:cs="仿宋"/>
          <w:b/>
          <w:bCs/>
          <w:color w:val="000000"/>
          <w:sz w:val="32"/>
          <w:szCs w:val="32"/>
          <w:shd w:val="clear" w:color="auto" w:fill="FFFFFF"/>
        </w:rPr>
      </w:pPr>
      <w:r w:rsidRPr="0093752D">
        <w:rPr>
          <w:rFonts w:ascii="仿宋_GB2312" w:eastAsia="仿宋_GB2312" w:hAnsi="仿宋" w:cs="仿宋"/>
          <w:b/>
          <w:bCs/>
          <w:color w:val="000000"/>
          <w:sz w:val="32"/>
          <w:szCs w:val="32"/>
          <w:shd w:val="clear" w:color="auto" w:fill="FFFFFF"/>
        </w:rPr>
        <w:t>4、应用前景</w:t>
      </w:r>
    </w:p>
    <w:p w:rsidR="0093752D" w:rsidRDefault="0093752D" w:rsidP="0093752D">
      <w:pPr>
        <w:ind w:firstLineChars="200" w:firstLine="640"/>
        <w:rPr>
          <w:rFonts w:ascii="仿宋_GB2312" w:eastAsia="仿宋_GB2312" w:hAnsi="仿宋" w:cs="仿宋"/>
          <w:color w:val="000000"/>
          <w:sz w:val="32"/>
          <w:szCs w:val="32"/>
          <w:shd w:val="clear" w:color="auto" w:fill="FFFFFF"/>
        </w:rPr>
      </w:pPr>
      <w:r w:rsidRPr="0093752D">
        <w:rPr>
          <w:rFonts w:ascii="仿宋_GB2312" w:eastAsia="仿宋_GB2312" w:hAnsi="仿宋" w:cs="仿宋" w:hint="eastAsia"/>
          <w:color w:val="000000"/>
          <w:sz w:val="32"/>
          <w:szCs w:val="32"/>
          <w:shd w:val="clear" w:color="auto" w:fill="FFFFFF"/>
        </w:rPr>
        <w:t>采取的大跨度顶推施工，解决了在市政桥梁、铁路线或者运河中搭设</w:t>
      </w:r>
      <w:proofErr w:type="gramStart"/>
      <w:r w:rsidRPr="0093752D">
        <w:rPr>
          <w:rFonts w:ascii="仿宋_GB2312" w:eastAsia="仿宋_GB2312" w:hAnsi="仿宋" w:cs="仿宋" w:hint="eastAsia"/>
          <w:color w:val="000000"/>
          <w:sz w:val="32"/>
          <w:szCs w:val="32"/>
          <w:shd w:val="clear" w:color="auto" w:fill="FFFFFF"/>
        </w:rPr>
        <w:t>临时墩对通车</w:t>
      </w:r>
      <w:proofErr w:type="gramEnd"/>
      <w:r w:rsidRPr="0093752D">
        <w:rPr>
          <w:rFonts w:ascii="仿宋_GB2312" w:eastAsia="仿宋_GB2312" w:hAnsi="仿宋" w:cs="仿宋" w:hint="eastAsia"/>
          <w:color w:val="000000"/>
          <w:sz w:val="32"/>
          <w:szCs w:val="32"/>
          <w:shd w:val="clear" w:color="auto" w:fill="FFFFFF"/>
        </w:rPr>
        <w:t>通航的影响，降低了施工难度和施工成本；同时多点同步顶推控制技术以及竖向顶升载荷分配技术应用于顶推施工中，克服了复杂曲线下梁体受力变化较大和顶推中线控制难度高的特点，大大提高了安装精度和施工的安全性。</w:t>
      </w:r>
      <w:proofErr w:type="gramStart"/>
      <w:r w:rsidRPr="0093752D">
        <w:rPr>
          <w:rFonts w:ascii="仿宋_GB2312" w:eastAsia="仿宋_GB2312" w:hAnsi="仿宋" w:cs="仿宋" w:hint="eastAsia"/>
          <w:color w:val="000000"/>
          <w:sz w:val="32"/>
          <w:szCs w:val="32"/>
          <w:shd w:val="clear" w:color="auto" w:fill="FFFFFF"/>
        </w:rPr>
        <w:t>本工法</w:t>
      </w:r>
      <w:proofErr w:type="gramEnd"/>
      <w:r w:rsidRPr="0093752D">
        <w:rPr>
          <w:rFonts w:ascii="仿宋_GB2312" w:eastAsia="仿宋_GB2312" w:hAnsi="仿宋" w:cs="仿宋" w:hint="eastAsia"/>
          <w:color w:val="000000"/>
          <w:sz w:val="32"/>
          <w:szCs w:val="32"/>
          <w:shd w:val="clear" w:color="auto" w:fill="FFFFFF"/>
        </w:rPr>
        <w:t>解决了城市交通枢纽等中小型桥梁无障碍跨越装配施工难题，实现了桥梁装配施工的机械化、自动化和智能化，具有极好的推广应用前景。</w:t>
      </w:r>
    </w:p>
    <w:p w:rsidR="00282872" w:rsidRDefault="007D2A9A" w:rsidP="00282872">
      <w:pPr>
        <w:spacing w:beforeLines="50" w:before="156" w:afterLines="50" w:after="156"/>
        <w:outlineLvl w:val="0"/>
        <w:rPr>
          <w:rFonts w:ascii="仿宋_GB2312" w:eastAsia="仿宋_GB2312" w:hAnsi="仿宋" w:cs="仿宋"/>
          <w:b/>
          <w:bCs/>
          <w:color w:val="000000"/>
          <w:sz w:val="32"/>
          <w:szCs w:val="32"/>
          <w:shd w:val="clear" w:color="auto" w:fill="FFFFFF"/>
        </w:rPr>
      </w:pPr>
      <w:r w:rsidRPr="003660C0">
        <w:rPr>
          <w:rFonts w:ascii="仿宋_GB2312" w:eastAsia="仿宋_GB2312" w:hAnsi="仿宋" w:cs="仿宋" w:hint="eastAsia"/>
          <w:b/>
          <w:bCs/>
          <w:color w:val="000000"/>
          <w:sz w:val="32"/>
          <w:szCs w:val="32"/>
          <w:shd w:val="clear" w:color="auto" w:fill="FFFFFF"/>
        </w:rPr>
        <w:t>六、</w:t>
      </w:r>
      <w:r w:rsidR="00282872" w:rsidRPr="00282872">
        <w:rPr>
          <w:rFonts w:ascii="仿宋_GB2312" w:eastAsia="仿宋_GB2312" w:hAnsi="仿宋" w:cs="仿宋" w:hint="eastAsia"/>
          <w:b/>
          <w:bCs/>
          <w:color w:val="000000"/>
          <w:sz w:val="32"/>
          <w:szCs w:val="32"/>
          <w:shd w:val="clear" w:color="auto" w:fill="FFFFFF"/>
        </w:rPr>
        <w:t>人造板生产线连续热压机安装施工技术</w:t>
      </w:r>
    </w:p>
    <w:p w:rsidR="00282872" w:rsidRPr="00282872" w:rsidRDefault="00282872" w:rsidP="00282872">
      <w:pPr>
        <w:spacing w:beforeLines="50" w:before="156" w:afterLines="50" w:after="156"/>
        <w:rPr>
          <w:rFonts w:ascii="仿宋_GB2312" w:eastAsia="仿宋_GB2312" w:hAnsi="仿宋" w:cs="仿宋"/>
          <w:b/>
          <w:bCs/>
          <w:color w:val="000000"/>
          <w:sz w:val="32"/>
          <w:szCs w:val="32"/>
          <w:shd w:val="clear" w:color="auto" w:fill="FFFFFF"/>
        </w:rPr>
      </w:pPr>
      <w:r w:rsidRPr="00282872">
        <w:rPr>
          <w:rFonts w:ascii="仿宋_GB2312" w:eastAsia="仿宋_GB2312" w:hAnsi="仿宋" w:cs="仿宋"/>
          <w:b/>
          <w:bCs/>
          <w:color w:val="000000"/>
          <w:sz w:val="32"/>
          <w:szCs w:val="32"/>
          <w:shd w:val="clear" w:color="auto" w:fill="FFFFFF"/>
        </w:rPr>
        <w:tab/>
        <w:t>1.技术简介</w:t>
      </w:r>
    </w:p>
    <w:p w:rsidR="00282872" w:rsidRDefault="00282872" w:rsidP="00282872">
      <w:pPr>
        <w:ind w:firstLineChars="200" w:firstLine="640"/>
        <w:rPr>
          <w:rFonts w:ascii="仿宋_GB2312" w:eastAsia="仿宋_GB2312" w:hAnsi="仿宋" w:cs="仿宋"/>
          <w:color w:val="000000"/>
          <w:sz w:val="32"/>
          <w:szCs w:val="32"/>
          <w:shd w:val="clear" w:color="auto" w:fill="FFFFFF"/>
        </w:rPr>
      </w:pPr>
      <w:r w:rsidRPr="00282872">
        <w:rPr>
          <w:rFonts w:ascii="仿宋_GB2312" w:eastAsia="仿宋_GB2312" w:hAnsi="仿宋" w:cs="仿宋" w:hint="eastAsia"/>
          <w:color w:val="000000"/>
          <w:sz w:val="32"/>
          <w:szCs w:val="32"/>
          <w:shd w:val="clear" w:color="auto" w:fill="FFFFFF"/>
        </w:rPr>
        <w:t>人造板生产线安装的重点在于连续热压机设备的安装，如何合理安排施工工序及确保工程安装质量，是整条生产线能否顺利投产的关键所在。</w:t>
      </w:r>
    </w:p>
    <w:p w:rsidR="00282872" w:rsidRPr="00282872" w:rsidRDefault="00282872" w:rsidP="00282872">
      <w:pPr>
        <w:ind w:firstLineChars="200" w:firstLine="640"/>
        <w:rPr>
          <w:rFonts w:ascii="仿宋_GB2312" w:eastAsia="仿宋_GB2312" w:hAnsi="仿宋" w:cs="仿宋"/>
          <w:color w:val="000000"/>
          <w:sz w:val="32"/>
          <w:szCs w:val="32"/>
          <w:shd w:val="clear" w:color="auto" w:fill="FFFFFF"/>
        </w:rPr>
      </w:pPr>
      <w:r w:rsidRPr="00282872">
        <w:rPr>
          <w:rFonts w:ascii="仿宋_GB2312" w:eastAsia="仿宋_GB2312" w:hAnsi="仿宋" w:cs="仿宋" w:hint="eastAsia"/>
          <w:color w:val="000000"/>
          <w:sz w:val="32"/>
          <w:szCs w:val="32"/>
          <w:shd w:val="clear" w:color="auto" w:fill="FFFFFF"/>
        </w:rPr>
        <w:t>福建省工业设备安装有限公司结合多条中（高）密度纤维板、刨花板连续热压机的安装经验，总结编制了人造板生</w:t>
      </w:r>
      <w:r w:rsidRPr="00282872">
        <w:rPr>
          <w:rFonts w:ascii="仿宋_GB2312" w:eastAsia="仿宋_GB2312" w:hAnsi="仿宋" w:cs="仿宋" w:hint="eastAsia"/>
          <w:color w:val="000000"/>
          <w:sz w:val="32"/>
          <w:szCs w:val="32"/>
          <w:shd w:val="clear" w:color="auto" w:fill="FFFFFF"/>
        </w:rPr>
        <w:lastRenderedPageBreak/>
        <w:t>产线连续热压机优化工序搭接施工</w:t>
      </w:r>
      <w:proofErr w:type="gramStart"/>
      <w:r w:rsidRPr="00282872">
        <w:rPr>
          <w:rFonts w:ascii="仿宋_GB2312" w:eastAsia="仿宋_GB2312" w:hAnsi="仿宋" w:cs="仿宋" w:hint="eastAsia"/>
          <w:color w:val="000000"/>
          <w:sz w:val="32"/>
          <w:szCs w:val="32"/>
          <w:shd w:val="clear" w:color="auto" w:fill="FFFFFF"/>
        </w:rPr>
        <w:t>工</w:t>
      </w:r>
      <w:proofErr w:type="gramEnd"/>
      <w:r w:rsidRPr="00282872">
        <w:rPr>
          <w:rFonts w:ascii="仿宋_GB2312" w:eastAsia="仿宋_GB2312" w:hAnsi="仿宋" w:cs="仿宋" w:hint="eastAsia"/>
          <w:color w:val="000000"/>
          <w:sz w:val="32"/>
          <w:szCs w:val="32"/>
          <w:shd w:val="clear" w:color="auto" w:fill="FFFFFF"/>
        </w:rPr>
        <w:t>法，经过多条人造板生产线安装应用取得很好的效果。</w:t>
      </w:r>
    </w:p>
    <w:p w:rsidR="00282872" w:rsidRPr="00282872" w:rsidRDefault="00282872" w:rsidP="00282872">
      <w:pPr>
        <w:spacing w:beforeLines="50" w:before="156" w:afterLines="50" w:after="156"/>
        <w:rPr>
          <w:rFonts w:ascii="仿宋_GB2312" w:eastAsia="仿宋_GB2312" w:hAnsi="仿宋" w:cs="仿宋"/>
          <w:color w:val="000000"/>
          <w:sz w:val="32"/>
          <w:szCs w:val="32"/>
          <w:shd w:val="clear" w:color="auto" w:fill="FFFFFF"/>
        </w:rPr>
      </w:pPr>
      <w:r w:rsidRPr="00282872">
        <w:rPr>
          <w:rFonts w:ascii="仿宋_GB2312" w:eastAsia="仿宋_GB2312" w:hAnsi="仿宋" w:cs="仿宋"/>
          <w:b/>
          <w:bCs/>
          <w:color w:val="000000"/>
          <w:sz w:val="32"/>
          <w:szCs w:val="32"/>
          <w:shd w:val="clear" w:color="auto" w:fill="FFFFFF"/>
        </w:rPr>
        <w:t>2.技术优势及实践效果</w:t>
      </w:r>
    </w:p>
    <w:p w:rsidR="00282872" w:rsidRDefault="00282872" w:rsidP="00282872">
      <w:pPr>
        <w:ind w:firstLineChars="200" w:firstLine="640"/>
        <w:rPr>
          <w:rFonts w:ascii="仿宋_GB2312" w:eastAsia="仿宋_GB2312" w:hAnsi="仿宋" w:cs="仿宋"/>
          <w:color w:val="000000"/>
          <w:sz w:val="32"/>
          <w:szCs w:val="32"/>
          <w:shd w:val="clear" w:color="auto" w:fill="FFFFFF"/>
        </w:rPr>
      </w:pPr>
      <w:r w:rsidRPr="00282872">
        <w:rPr>
          <w:rFonts w:ascii="仿宋_GB2312" w:eastAsia="仿宋_GB2312" w:hAnsi="仿宋" w:cs="仿宋" w:hint="eastAsia"/>
          <w:color w:val="000000"/>
          <w:sz w:val="32"/>
          <w:szCs w:val="32"/>
          <w:shd w:val="clear" w:color="auto" w:fill="FFFFFF"/>
        </w:rPr>
        <w:t>同国内其它安装单位施工人造板连续热压机相比较，</w:t>
      </w:r>
      <w:r>
        <w:rPr>
          <w:rFonts w:ascii="仿宋_GB2312" w:eastAsia="仿宋_GB2312" w:hAnsi="仿宋" w:cs="仿宋" w:hint="eastAsia"/>
          <w:color w:val="000000"/>
          <w:sz w:val="32"/>
          <w:szCs w:val="32"/>
          <w:shd w:val="clear" w:color="auto" w:fill="FFFFFF"/>
        </w:rPr>
        <w:t>省安装公司</w:t>
      </w:r>
      <w:proofErr w:type="gramStart"/>
      <w:r w:rsidRPr="00282872">
        <w:rPr>
          <w:rFonts w:ascii="仿宋_GB2312" w:eastAsia="仿宋_GB2312" w:hAnsi="仿宋" w:cs="仿宋" w:hint="eastAsia"/>
          <w:color w:val="000000"/>
          <w:sz w:val="32"/>
          <w:szCs w:val="32"/>
          <w:shd w:val="clear" w:color="auto" w:fill="FFFFFF"/>
        </w:rPr>
        <w:t>应用本工法</w:t>
      </w:r>
      <w:proofErr w:type="gramEnd"/>
      <w:r w:rsidRPr="00282872">
        <w:rPr>
          <w:rFonts w:ascii="仿宋_GB2312" w:eastAsia="仿宋_GB2312" w:hAnsi="仿宋" w:cs="仿宋" w:hint="eastAsia"/>
          <w:color w:val="000000"/>
          <w:sz w:val="32"/>
          <w:szCs w:val="32"/>
          <w:shd w:val="clear" w:color="auto" w:fill="FFFFFF"/>
        </w:rPr>
        <w:t>施工，更能保证连续热压机的安装质量及安装进度。</w:t>
      </w:r>
    </w:p>
    <w:p w:rsidR="00282872" w:rsidRDefault="00282872" w:rsidP="00282872">
      <w:pPr>
        <w:ind w:firstLineChars="200" w:firstLine="640"/>
        <w:rPr>
          <w:rFonts w:ascii="仿宋_GB2312" w:eastAsia="仿宋_GB2312" w:hAnsi="仿宋" w:cs="仿宋"/>
          <w:color w:val="000000"/>
          <w:sz w:val="32"/>
          <w:szCs w:val="32"/>
          <w:shd w:val="clear" w:color="auto" w:fill="FFFFFF"/>
        </w:rPr>
      </w:pPr>
      <w:r w:rsidRPr="00282872">
        <w:rPr>
          <w:rFonts w:ascii="仿宋_GB2312" w:eastAsia="仿宋_GB2312" w:hAnsi="仿宋" w:cs="仿宋" w:hint="eastAsia"/>
          <w:color w:val="000000"/>
          <w:sz w:val="32"/>
          <w:szCs w:val="32"/>
          <w:shd w:val="clear" w:color="auto" w:fill="FFFFFF"/>
        </w:rPr>
        <w:t>特别是采用“红外线定点平行推进联合测量法”进行连续</w:t>
      </w:r>
      <w:proofErr w:type="gramStart"/>
      <w:r w:rsidRPr="00282872">
        <w:rPr>
          <w:rFonts w:ascii="仿宋_GB2312" w:eastAsia="仿宋_GB2312" w:hAnsi="仿宋" w:cs="仿宋" w:hint="eastAsia"/>
          <w:color w:val="000000"/>
          <w:sz w:val="32"/>
          <w:szCs w:val="32"/>
          <w:shd w:val="clear" w:color="auto" w:fill="FFFFFF"/>
        </w:rPr>
        <w:t>热压机底梁安装</w:t>
      </w:r>
      <w:proofErr w:type="gramEnd"/>
      <w:r w:rsidRPr="00282872">
        <w:rPr>
          <w:rFonts w:ascii="仿宋_GB2312" w:eastAsia="仿宋_GB2312" w:hAnsi="仿宋" w:cs="仿宋" w:hint="eastAsia"/>
          <w:color w:val="000000"/>
          <w:sz w:val="32"/>
          <w:szCs w:val="32"/>
          <w:shd w:val="clear" w:color="auto" w:fill="FFFFFF"/>
        </w:rPr>
        <w:t>有明显优势，即用</w:t>
      </w:r>
      <w:r w:rsidRPr="00282872">
        <w:rPr>
          <w:rFonts w:ascii="仿宋_GB2312" w:eastAsia="仿宋_GB2312" w:hAnsi="仿宋" w:cs="仿宋"/>
          <w:color w:val="000000"/>
          <w:sz w:val="32"/>
          <w:szCs w:val="32"/>
          <w:shd w:val="clear" w:color="auto" w:fill="FFFFFF"/>
        </w:rPr>
        <w:t>4m长检验</w:t>
      </w:r>
      <w:proofErr w:type="gramStart"/>
      <w:r w:rsidRPr="00282872">
        <w:rPr>
          <w:rFonts w:ascii="仿宋_GB2312" w:eastAsia="仿宋_GB2312" w:hAnsi="仿宋" w:cs="仿宋"/>
          <w:color w:val="000000"/>
          <w:sz w:val="32"/>
          <w:szCs w:val="32"/>
          <w:shd w:val="clear" w:color="auto" w:fill="FFFFFF"/>
        </w:rPr>
        <w:t>平尺跨架在</w:t>
      </w:r>
      <w:proofErr w:type="gramEnd"/>
      <w:r w:rsidRPr="00282872">
        <w:rPr>
          <w:rFonts w:ascii="仿宋_GB2312" w:eastAsia="仿宋_GB2312" w:hAnsi="仿宋" w:cs="仿宋"/>
          <w:color w:val="000000"/>
          <w:sz w:val="32"/>
          <w:szCs w:val="32"/>
          <w:shd w:val="clear" w:color="auto" w:fill="FFFFFF"/>
        </w:rPr>
        <w:t>两条平行的</w:t>
      </w:r>
      <w:proofErr w:type="gramStart"/>
      <w:r w:rsidRPr="00282872">
        <w:rPr>
          <w:rFonts w:ascii="仿宋_GB2312" w:eastAsia="仿宋_GB2312" w:hAnsi="仿宋" w:cs="仿宋"/>
          <w:color w:val="000000"/>
          <w:sz w:val="32"/>
          <w:szCs w:val="32"/>
          <w:shd w:val="clear" w:color="auto" w:fill="FFFFFF"/>
        </w:rPr>
        <w:t>热压机底梁墙板</w:t>
      </w:r>
      <w:proofErr w:type="gramEnd"/>
      <w:r w:rsidRPr="00282872">
        <w:rPr>
          <w:rFonts w:ascii="仿宋_GB2312" w:eastAsia="仿宋_GB2312" w:hAnsi="仿宋" w:cs="仿宋"/>
          <w:color w:val="000000"/>
          <w:sz w:val="32"/>
          <w:szCs w:val="32"/>
          <w:shd w:val="clear" w:color="auto" w:fill="FFFFFF"/>
        </w:rPr>
        <w:t>支托座精加工面上，用定点红外线水准仪</w:t>
      </w:r>
      <w:proofErr w:type="gramStart"/>
      <w:r w:rsidRPr="00282872">
        <w:rPr>
          <w:rFonts w:ascii="仿宋_GB2312" w:eastAsia="仿宋_GB2312" w:hAnsi="仿宋" w:cs="仿宋"/>
          <w:color w:val="000000"/>
          <w:sz w:val="32"/>
          <w:szCs w:val="32"/>
          <w:shd w:val="clear" w:color="auto" w:fill="FFFFFF"/>
        </w:rPr>
        <w:t>粗调底梁两端</w:t>
      </w:r>
      <w:proofErr w:type="gramEnd"/>
      <w:r w:rsidRPr="00282872">
        <w:rPr>
          <w:rFonts w:ascii="仿宋_GB2312" w:eastAsia="仿宋_GB2312" w:hAnsi="仿宋" w:cs="仿宋"/>
          <w:color w:val="000000"/>
          <w:sz w:val="32"/>
          <w:szCs w:val="32"/>
          <w:shd w:val="clear" w:color="auto" w:fill="FFFFFF"/>
        </w:rPr>
        <w:t>的水平度、框式水平仪放在长检验平尺上进行精调、用经纬仪</w:t>
      </w:r>
      <w:proofErr w:type="gramStart"/>
      <w:r w:rsidRPr="00282872">
        <w:rPr>
          <w:rFonts w:ascii="仿宋_GB2312" w:eastAsia="仿宋_GB2312" w:hAnsi="仿宋" w:cs="仿宋"/>
          <w:color w:val="000000"/>
          <w:sz w:val="32"/>
          <w:szCs w:val="32"/>
          <w:shd w:val="clear" w:color="auto" w:fill="FFFFFF"/>
        </w:rPr>
        <w:t>修正底梁的</w:t>
      </w:r>
      <w:proofErr w:type="gramEnd"/>
      <w:r w:rsidRPr="00282872">
        <w:rPr>
          <w:rFonts w:ascii="仿宋_GB2312" w:eastAsia="仿宋_GB2312" w:hAnsi="仿宋" w:cs="仿宋"/>
          <w:color w:val="000000"/>
          <w:sz w:val="32"/>
          <w:szCs w:val="32"/>
          <w:shd w:val="clear" w:color="auto" w:fill="FFFFFF"/>
        </w:rPr>
        <w:t>直线度。红外线水准仪、框式水平仪、经纬仪相互配合，平行、同步、反复进行测量与调整，</w:t>
      </w:r>
      <w:proofErr w:type="gramStart"/>
      <w:r w:rsidRPr="00282872">
        <w:rPr>
          <w:rFonts w:ascii="仿宋_GB2312" w:eastAsia="仿宋_GB2312" w:hAnsi="仿宋" w:cs="仿宋"/>
          <w:color w:val="000000"/>
          <w:sz w:val="32"/>
          <w:szCs w:val="32"/>
          <w:shd w:val="clear" w:color="auto" w:fill="FFFFFF"/>
        </w:rPr>
        <w:t>两条底梁的</w:t>
      </w:r>
      <w:proofErr w:type="gramEnd"/>
      <w:r w:rsidRPr="00282872">
        <w:rPr>
          <w:rFonts w:ascii="仿宋_GB2312" w:eastAsia="仿宋_GB2312" w:hAnsi="仿宋" w:cs="仿宋"/>
          <w:color w:val="000000"/>
          <w:sz w:val="32"/>
          <w:szCs w:val="32"/>
          <w:shd w:val="clear" w:color="auto" w:fill="FFFFFF"/>
        </w:rPr>
        <w:t xml:space="preserve">水平及平行精度同步控制。并根据连续热压机设备的结构特点,采用 </w:t>
      </w:r>
      <w:r w:rsidRPr="00282872">
        <w:rPr>
          <w:rFonts w:ascii="仿宋_GB2312" w:eastAsia="仿宋_GB2312" w:hAnsi="仿宋" w:cs="仿宋"/>
          <w:color w:val="000000"/>
          <w:sz w:val="32"/>
          <w:szCs w:val="32"/>
          <w:shd w:val="clear" w:color="auto" w:fill="FFFFFF"/>
        </w:rPr>
        <w:t>“</w:t>
      </w:r>
      <w:r w:rsidRPr="00282872">
        <w:rPr>
          <w:rFonts w:ascii="仿宋_GB2312" w:eastAsia="仿宋_GB2312" w:hAnsi="仿宋" w:cs="仿宋"/>
          <w:color w:val="000000"/>
          <w:sz w:val="32"/>
          <w:szCs w:val="32"/>
          <w:shd w:val="clear" w:color="auto" w:fill="FFFFFF"/>
        </w:rPr>
        <w:t>卷扬机、滑轮组</w:t>
      </w:r>
      <w:r w:rsidRPr="00282872">
        <w:rPr>
          <w:rFonts w:ascii="仿宋_GB2312" w:eastAsia="仿宋_GB2312" w:hAnsi="仿宋" w:cs="仿宋" w:hint="eastAsia"/>
          <w:color w:val="000000"/>
          <w:sz w:val="32"/>
          <w:szCs w:val="32"/>
          <w:shd w:val="clear" w:color="auto" w:fill="FFFFFF"/>
        </w:rPr>
        <w:t>配合点动微调推装热压板”的施工技术，其原理是利用卷扬机再通过滑轮组和钢丝绳对热压板进行慢速的拖拽，将热压板缓慢匀速拉入墙板框架中</w:t>
      </w:r>
      <w:r w:rsidRPr="00282872">
        <w:rPr>
          <w:rFonts w:ascii="仿宋_GB2312" w:eastAsia="仿宋_GB2312" w:hAnsi="仿宋" w:cs="仿宋"/>
          <w:color w:val="000000"/>
          <w:sz w:val="32"/>
          <w:szCs w:val="32"/>
          <w:shd w:val="clear" w:color="auto" w:fill="FFFFFF"/>
        </w:rPr>
        <w:t>,也能达到同步启动两台</w:t>
      </w:r>
      <w:proofErr w:type="gramStart"/>
      <w:r w:rsidRPr="00282872">
        <w:rPr>
          <w:rFonts w:ascii="仿宋_GB2312" w:eastAsia="仿宋_GB2312" w:hAnsi="仿宋" w:cs="仿宋"/>
          <w:color w:val="000000"/>
          <w:sz w:val="32"/>
          <w:szCs w:val="32"/>
          <w:shd w:val="clear" w:color="auto" w:fill="FFFFFF"/>
        </w:rPr>
        <w:t>卷扬机推装热压</w:t>
      </w:r>
      <w:proofErr w:type="gramEnd"/>
      <w:r w:rsidRPr="00282872">
        <w:rPr>
          <w:rFonts w:ascii="仿宋_GB2312" w:eastAsia="仿宋_GB2312" w:hAnsi="仿宋" w:cs="仿宋"/>
          <w:color w:val="000000"/>
          <w:sz w:val="32"/>
          <w:szCs w:val="32"/>
          <w:shd w:val="clear" w:color="auto" w:fill="FFFFFF"/>
        </w:rPr>
        <w:t>板的目的。再通</w:t>
      </w:r>
      <w:proofErr w:type="gramStart"/>
      <w:r w:rsidRPr="00282872">
        <w:rPr>
          <w:rFonts w:ascii="仿宋_GB2312" w:eastAsia="仿宋_GB2312" w:hAnsi="仿宋" w:cs="仿宋"/>
          <w:color w:val="000000"/>
          <w:sz w:val="32"/>
          <w:szCs w:val="32"/>
          <w:shd w:val="clear" w:color="auto" w:fill="FFFFFF"/>
        </w:rPr>
        <w:t>过合理</w:t>
      </w:r>
      <w:proofErr w:type="gramEnd"/>
      <w:r w:rsidRPr="00282872">
        <w:rPr>
          <w:rFonts w:ascii="仿宋_GB2312" w:eastAsia="仿宋_GB2312" w:hAnsi="仿宋" w:cs="仿宋"/>
          <w:color w:val="000000"/>
          <w:sz w:val="32"/>
          <w:szCs w:val="32"/>
          <w:shd w:val="clear" w:color="auto" w:fill="FFFFFF"/>
        </w:rPr>
        <w:t>组织设备部件安装顺序，从而保证连续热压机的安装质量及安装进度。</w:t>
      </w:r>
    </w:p>
    <w:p w:rsidR="00282872" w:rsidRDefault="00282872" w:rsidP="00282872">
      <w:pPr>
        <w:tabs>
          <w:tab w:val="left" w:pos="993"/>
        </w:tabs>
        <w:spacing w:line="360" w:lineRule="auto"/>
        <w:rPr>
          <w:rFonts w:asciiTheme="majorEastAsia" w:eastAsiaTheme="majorEastAsia" w:hAnsiTheme="majorEastAsia"/>
          <w:kern w:val="0"/>
          <w:sz w:val="28"/>
          <w:szCs w:val="28"/>
        </w:rPr>
      </w:pPr>
      <w:r>
        <w:rPr>
          <w:rFonts w:asciiTheme="majorEastAsia" w:eastAsiaTheme="majorEastAsia" w:hAnsiTheme="majorEastAsia"/>
          <w:noProof/>
          <w:kern w:val="0"/>
          <w:sz w:val="28"/>
          <w:szCs w:val="28"/>
        </w:rPr>
        <w:lastRenderedPageBreak/>
        <w:drawing>
          <wp:inline distT="0" distB="0" distL="0" distR="0" wp14:anchorId="1296951A" wp14:editId="35E2CA08">
            <wp:extent cx="5274310" cy="3956351"/>
            <wp:effectExtent l="19050" t="0" r="2540" b="0"/>
            <wp:docPr id="41" name="图片 5" descr="F:\2016\省安福州分公司\工法\2016\定稿--2016.8.22\附件6：连续热压机施工工序照片10张\4、连续热压机底梁中心检查.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2016\省安福州分公司\工法\2016\定稿--2016.8.22\附件6：连续热压机施工工序照片10张\4、连续热压机底梁中心检查.JPG"/>
                    <pic:cNvPicPr>
                      <a:picLocks noChangeAspect="1" noChangeArrowheads="1"/>
                    </pic:cNvPicPr>
                  </pic:nvPicPr>
                  <pic:blipFill>
                    <a:blip r:embed="rId36" cstate="print"/>
                    <a:srcRect/>
                    <a:stretch>
                      <a:fillRect/>
                    </a:stretch>
                  </pic:blipFill>
                  <pic:spPr bwMode="auto">
                    <a:xfrm>
                      <a:off x="0" y="0"/>
                      <a:ext cx="5274310" cy="3956351"/>
                    </a:xfrm>
                    <a:prstGeom prst="rect">
                      <a:avLst/>
                    </a:prstGeom>
                    <a:noFill/>
                    <a:ln w="9525">
                      <a:noFill/>
                      <a:miter lim="800000"/>
                      <a:headEnd/>
                      <a:tailEnd/>
                    </a:ln>
                  </pic:spPr>
                </pic:pic>
              </a:graphicData>
            </a:graphic>
          </wp:inline>
        </w:drawing>
      </w:r>
    </w:p>
    <w:p w:rsidR="00282872" w:rsidRPr="00282872" w:rsidRDefault="00282872" w:rsidP="00282872">
      <w:pPr>
        <w:tabs>
          <w:tab w:val="left" w:pos="993"/>
        </w:tabs>
        <w:spacing w:line="360" w:lineRule="auto"/>
        <w:ind w:left="566"/>
        <w:jc w:val="center"/>
        <w:rPr>
          <w:rFonts w:ascii="仿宋_GB2312" w:eastAsia="仿宋_GB2312" w:hAnsi="宋体" w:hint="eastAsia"/>
          <w:sz w:val="32"/>
          <w:szCs w:val="32"/>
        </w:rPr>
      </w:pPr>
      <w:r w:rsidRPr="00282872">
        <w:rPr>
          <w:rFonts w:ascii="仿宋_GB2312" w:eastAsia="仿宋_GB2312" w:hAnsi="宋体" w:hint="eastAsia"/>
          <w:sz w:val="32"/>
          <w:szCs w:val="32"/>
        </w:rPr>
        <w:t xml:space="preserve">图 </w:t>
      </w:r>
      <w:r w:rsidRPr="00282872">
        <w:rPr>
          <w:rFonts w:ascii="仿宋_GB2312" w:eastAsia="仿宋_GB2312" w:hAnsi="宋体" w:hint="eastAsia"/>
          <w:sz w:val="32"/>
          <w:szCs w:val="32"/>
        </w:rPr>
        <w:t>连续</w:t>
      </w:r>
      <w:proofErr w:type="gramStart"/>
      <w:r w:rsidRPr="00282872">
        <w:rPr>
          <w:rFonts w:ascii="仿宋_GB2312" w:eastAsia="仿宋_GB2312" w:hAnsi="宋体" w:hint="eastAsia"/>
          <w:sz w:val="32"/>
          <w:szCs w:val="32"/>
        </w:rPr>
        <w:t>热压机底梁安装</w:t>
      </w:r>
      <w:proofErr w:type="gramEnd"/>
    </w:p>
    <w:p w:rsidR="00282872" w:rsidRPr="009123CA" w:rsidRDefault="00282872" w:rsidP="00282872">
      <w:pPr>
        <w:tabs>
          <w:tab w:val="left" w:pos="993"/>
        </w:tabs>
        <w:spacing w:line="360" w:lineRule="auto"/>
        <w:jc w:val="left"/>
        <w:rPr>
          <w:rFonts w:ascii="宋体" w:hAnsi="宋体"/>
          <w:sz w:val="28"/>
          <w:szCs w:val="28"/>
        </w:rPr>
      </w:pPr>
      <w:r>
        <w:rPr>
          <w:rFonts w:ascii="宋体" w:hAnsi="宋体"/>
          <w:noProof/>
          <w:sz w:val="28"/>
          <w:szCs w:val="28"/>
        </w:rPr>
        <w:drawing>
          <wp:inline distT="0" distB="0" distL="0" distR="0" wp14:anchorId="586D689A" wp14:editId="7852B1A9">
            <wp:extent cx="5153025" cy="3861752"/>
            <wp:effectExtent l="19050" t="0" r="9525" b="0"/>
            <wp:docPr id="18" name="图片 6" descr="F:\2016\省安福州分公司\工法\2016\定稿--2016.8.22\附件6：连续热压机施工工序照片10张\5、连续热压机墙板安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2016\省安福州分公司\工法\2016\定稿--2016.8.22\附件6：连续热压机施工工序照片10张\5、连续热压机墙板安装.JPG"/>
                    <pic:cNvPicPr>
                      <a:picLocks noChangeAspect="1" noChangeArrowheads="1"/>
                    </pic:cNvPicPr>
                  </pic:nvPicPr>
                  <pic:blipFill>
                    <a:blip r:embed="rId37" cstate="print"/>
                    <a:srcRect/>
                    <a:stretch>
                      <a:fillRect/>
                    </a:stretch>
                  </pic:blipFill>
                  <pic:spPr bwMode="auto">
                    <a:xfrm>
                      <a:off x="0" y="0"/>
                      <a:ext cx="5153025" cy="3861752"/>
                    </a:xfrm>
                    <a:prstGeom prst="rect">
                      <a:avLst/>
                    </a:prstGeom>
                    <a:noFill/>
                    <a:ln w="9525">
                      <a:noFill/>
                      <a:miter lim="800000"/>
                      <a:headEnd/>
                      <a:tailEnd/>
                    </a:ln>
                  </pic:spPr>
                </pic:pic>
              </a:graphicData>
            </a:graphic>
          </wp:inline>
        </w:drawing>
      </w:r>
    </w:p>
    <w:p w:rsidR="00282872" w:rsidRPr="00282872" w:rsidRDefault="00282872" w:rsidP="00282872">
      <w:pPr>
        <w:tabs>
          <w:tab w:val="left" w:pos="993"/>
        </w:tabs>
        <w:spacing w:line="360" w:lineRule="auto"/>
        <w:ind w:left="566"/>
        <w:jc w:val="center"/>
        <w:rPr>
          <w:rFonts w:ascii="仿宋_GB2312" w:eastAsia="仿宋_GB2312" w:hAnsi="宋体"/>
          <w:sz w:val="32"/>
          <w:szCs w:val="32"/>
        </w:rPr>
      </w:pPr>
      <w:r>
        <w:rPr>
          <w:rFonts w:ascii="仿宋_GB2312" w:eastAsia="仿宋_GB2312" w:hAnsi="宋体" w:hint="eastAsia"/>
          <w:sz w:val="32"/>
          <w:szCs w:val="32"/>
        </w:rPr>
        <w:t>图</w:t>
      </w:r>
      <w:r>
        <w:rPr>
          <w:rFonts w:ascii="仿宋_GB2312" w:eastAsia="仿宋_GB2312" w:hAnsi="宋体"/>
          <w:sz w:val="32"/>
          <w:szCs w:val="32"/>
        </w:rPr>
        <w:t xml:space="preserve"> </w:t>
      </w:r>
      <w:r w:rsidRPr="00282872">
        <w:rPr>
          <w:rFonts w:ascii="仿宋_GB2312" w:eastAsia="仿宋_GB2312" w:hAnsi="宋体" w:hint="eastAsia"/>
          <w:sz w:val="32"/>
          <w:szCs w:val="32"/>
        </w:rPr>
        <w:t>连续热压机墙板安装</w:t>
      </w:r>
    </w:p>
    <w:p w:rsidR="00282872" w:rsidRPr="005C6448" w:rsidRDefault="00282872" w:rsidP="00282872">
      <w:pPr>
        <w:rPr>
          <w:rFonts w:asciiTheme="majorEastAsia" w:eastAsiaTheme="majorEastAsia" w:hAnsiTheme="majorEastAsia"/>
          <w:sz w:val="28"/>
          <w:szCs w:val="28"/>
        </w:rPr>
      </w:pPr>
      <w:r w:rsidRPr="005C6448">
        <w:rPr>
          <w:rFonts w:asciiTheme="majorEastAsia" w:eastAsiaTheme="majorEastAsia" w:hAnsiTheme="majorEastAsia"/>
          <w:noProof/>
          <w:sz w:val="28"/>
          <w:szCs w:val="28"/>
        </w:rPr>
        <w:lastRenderedPageBreak/>
        <w:drawing>
          <wp:inline distT="0" distB="0" distL="0" distR="0" wp14:anchorId="08AA2EAD" wp14:editId="03CD4B9D">
            <wp:extent cx="5251450" cy="3938588"/>
            <wp:effectExtent l="19050" t="0" r="6350" b="0"/>
            <wp:docPr id="46" name="图片 10" descr="F:\2016\省安福州分公司\工法\2016\定稿--2016.8.22\附件6：连续热压机施工工序照片10张\9、连续热压机液压管-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2016\省安福州分公司\工法\2016\定稿--2016.8.22\附件6：连续热压机施工工序照片10张\9、连续热压机液压管-1.JPG"/>
                    <pic:cNvPicPr>
                      <a:picLocks noChangeAspect="1" noChangeArrowheads="1"/>
                    </pic:cNvPicPr>
                  </pic:nvPicPr>
                  <pic:blipFill>
                    <a:blip r:embed="rId38" cstate="print"/>
                    <a:srcRect/>
                    <a:stretch>
                      <a:fillRect/>
                    </a:stretch>
                  </pic:blipFill>
                  <pic:spPr bwMode="auto">
                    <a:xfrm>
                      <a:off x="0" y="0"/>
                      <a:ext cx="5254850" cy="3941138"/>
                    </a:xfrm>
                    <a:prstGeom prst="rect">
                      <a:avLst/>
                    </a:prstGeom>
                    <a:noFill/>
                    <a:ln w="9525">
                      <a:noFill/>
                      <a:miter lim="800000"/>
                      <a:headEnd/>
                      <a:tailEnd/>
                    </a:ln>
                  </pic:spPr>
                </pic:pic>
              </a:graphicData>
            </a:graphic>
          </wp:inline>
        </w:drawing>
      </w:r>
    </w:p>
    <w:p w:rsidR="00282872" w:rsidRPr="00282872" w:rsidRDefault="00282872" w:rsidP="00282872">
      <w:pPr>
        <w:tabs>
          <w:tab w:val="left" w:pos="993"/>
        </w:tabs>
        <w:spacing w:line="360" w:lineRule="auto"/>
        <w:ind w:left="566"/>
        <w:jc w:val="center"/>
        <w:rPr>
          <w:rFonts w:ascii="仿宋_GB2312" w:eastAsia="仿宋_GB2312" w:hAnsi="宋体"/>
          <w:sz w:val="32"/>
          <w:szCs w:val="32"/>
        </w:rPr>
      </w:pPr>
      <w:r>
        <w:rPr>
          <w:rFonts w:ascii="仿宋_GB2312" w:eastAsia="仿宋_GB2312" w:hAnsi="宋体" w:hint="eastAsia"/>
          <w:sz w:val="32"/>
          <w:szCs w:val="32"/>
        </w:rPr>
        <w:t xml:space="preserve">图 </w:t>
      </w:r>
      <w:r w:rsidRPr="00282872">
        <w:rPr>
          <w:rFonts w:ascii="仿宋_GB2312" w:eastAsia="仿宋_GB2312" w:hAnsi="宋体" w:hint="eastAsia"/>
          <w:sz w:val="32"/>
          <w:szCs w:val="32"/>
        </w:rPr>
        <w:t>连续热压机液压管</w:t>
      </w:r>
    </w:p>
    <w:p w:rsidR="00282872" w:rsidRDefault="00282872" w:rsidP="00282872">
      <w:pPr>
        <w:ind w:firstLineChars="200" w:firstLine="640"/>
        <w:rPr>
          <w:rFonts w:ascii="仿宋_GB2312" w:eastAsia="仿宋_GB2312" w:hAnsi="仿宋" w:cs="仿宋"/>
          <w:color w:val="000000"/>
          <w:sz w:val="32"/>
          <w:szCs w:val="32"/>
          <w:shd w:val="clear" w:color="auto" w:fill="FFFFFF"/>
        </w:rPr>
      </w:pPr>
      <w:r w:rsidRPr="00282872">
        <w:rPr>
          <w:rFonts w:ascii="仿宋_GB2312" w:eastAsia="仿宋_GB2312" w:hAnsi="仿宋" w:cs="仿宋" w:hint="eastAsia"/>
          <w:color w:val="000000"/>
          <w:sz w:val="32"/>
          <w:szCs w:val="32"/>
          <w:shd w:val="clear" w:color="auto" w:fill="FFFFFF"/>
        </w:rPr>
        <w:t>实践效果：</w:t>
      </w:r>
      <w:proofErr w:type="gramStart"/>
      <w:r w:rsidRPr="00282872">
        <w:rPr>
          <w:rFonts w:ascii="仿宋_GB2312" w:eastAsia="仿宋_GB2312" w:hAnsi="仿宋" w:cs="仿宋" w:hint="eastAsia"/>
          <w:color w:val="000000"/>
          <w:sz w:val="32"/>
          <w:szCs w:val="32"/>
          <w:shd w:val="clear" w:color="auto" w:fill="FFFFFF"/>
        </w:rPr>
        <w:t>本工法</w:t>
      </w:r>
      <w:proofErr w:type="gramEnd"/>
      <w:r w:rsidRPr="00282872">
        <w:rPr>
          <w:rFonts w:ascii="仿宋_GB2312" w:eastAsia="仿宋_GB2312" w:hAnsi="仿宋" w:cs="仿宋" w:hint="eastAsia"/>
          <w:color w:val="000000"/>
          <w:sz w:val="32"/>
          <w:szCs w:val="32"/>
          <w:shd w:val="clear" w:color="auto" w:fill="FFFFFF"/>
        </w:rPr>
        <w:t>为连续压机的安装</w:t>
      </w:r>
    </w:p>
    <w:p w:rsidR="00282872" w:rsidRDefault="00282872" w:rsidP="00282872">
      <w:pPr>
        <w:ind w:firstLineChars="200" w:firstLine="640"/>
        <w:rPr>
          <w:rFonts w:ascii="仿宋_GB2312" w:eastAsia="仿宋_GB2312" w:hAnsi="仿宋" w:cs="仿宋"/>
          <w:color w:val="000000"/>
          <w:sz w:val="32"/>
          <w:szCs w:val="32"/>
          <w:shd w:val="clear" w:color="auto" w:fill="FFFFFF"/>
        </w:rPr>
      </w:pPr>
      <w:r w:rsidRPr="00282872">
        <w:rPr>
          <w:rFonts w:ascii="仿宋_GB2312" w:eastAsia="仿宋_GB2312" w:hAnsi="仿宋" w:cs="仿宋" w:hint="eastAsia"/>
          <w:color w:val="000000"/>
          <w:sz w:val="32"/>
          <w:szCs w:val="32"/>
          <w:shd w:val="clear" w:color="auto" w:fill="FFFFFF"/>
        </w:rPr>
        <w:t>提供了可靠的安装依据和技术指标，成熟的工法技术将促进连续压机的安装施工技术进步，创造了良好的社会信誉，创出企业品牌。安装关键工序缩短工期</w:t>
      </w:r>
      <w:r w:rsidRPr="00282872">
        <w:rPr>
          <w:rFonts w:ascii="仿宋_GB2312" w:eastAsia="仿宋_GB2312" w:hAnsi="仿宋" w:cs="仿宋"/>
          <w:color w:val="000000"/>
          <w:sz w:val="32"/>
          <w:szCs w:val="32"/>
          <w:shd w:val="clear" w:color="auto" w:fill="FFFFFF"/>
        </w:rPr>
        <w:t>10天以上,为项目缩短工期早日投产创造了条件。形成了较好的经济效益。</w:t>
      </w:r>
    </w:p>
    <w:p w:rsidR="00282872" w:rsidRPr="00721FB0" w:rsidRDefault="00282872" w:rsidP="00282872">
      <w:pPr>
        <w:tabs>
          <w:tab w:val="left" w:pos="993"/>
        </w:tabs>
        <w:spacing w:line="360" w:lineRule="auto"/>
        <w:jc w:val="center"/>
        <w:rPr>
          <w:rFonts w:asciiTheme="majorEastAsia" w:eastAsiaTheme="majorEastAsia" w:hAnsiTheme="majorEastAsia"/>
          <w:kern w:val="0"/>
          <w:sz w:val="28"/>
          <w:szCs w:val="28"/>
        </w:rPr>
      </w:pPr>
      <w:r w:rsidRPr="00721FB0">
        <w:rPr>
          <w:rFonts w:asciiTheme="majorEastAsia" w:eastAsiaTheme="majorEastAsia" w:hAnsiTheme="majorEastAsia"/>
          <w:noProof/>
          <w:kern w:val="0"/>
          <w:sz w:val="28"/>
          <w:szCs w:val="28"/>
        </w:rPr>
        <w:lastRenderedPageBreak/>
        <w:drawing>
          <wp:inline distT="0" distB="0" distL="0" distR="0" wp14:anchorId="51D60B87" wp14:editId="1B851DDA">
            <wp:extent cx="5105400" cy="3659912"/>
            <wp:effectExtent l="19050" t="0" r="0" b="0"/>
            <wp:docPr id="39" name="图片 1" descr="F:\2016\省安福州分公司\工法\2016\定稿--2016.8.22\附件6：连续热压机施工工序照片10张\1、越南东华人造板项目.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2016\省安福州分公司\工法\2016\定稿--2016.8.22\附件6：连续热压机施工工序照片10张\1、越南东华人造板项目.JPG"/>
                    <pic:cNvPicPr>
                      <a:picLocks noChangeAspect="1" noChangeArrowheads="1"/>
                    </pic:cNvPicPr>
                  </pic:nvPicPr>
                  <pic:blipFill>
                    <a:blip r:embed="rId39" cstate="print"/>
                    <a:srcRect/>
                    <a:stretch>
                      <a:fillRect/>
                    </a:stretch>
                  </pic:blipFill>
                  <pic:spPr bwMode="auto">
                    <a:xfrm>
                      <a:off x="0" y="0"/>
                      <a:ext cx="5112366" cy="3664906"/>
                    </a:xfrm>
                    <a:prstGeom prst="rect">
                      <a:avLst/>
                    </a:prstGeom>
                    <a:noFill/>
                    <a:ln w="9525">
                      <a:noFill/>
                      <a:miter lim="800000"/>
                      <a:headEnd/>
                      <a:tailEnd/>
                    </a:ln>
                  </pic:spPr>
                </pic:pic>
              </a:graphicData>
            </a:graphic>
          </wp:inline>
        </w:drawing>
      </w:r>
    </w:p>
    <w:p w:rsidR="00282872" w:rsidRPr="00282872" w:rsidRDefault="00282872" w:rsidP="00282872">
      <w:pPr>
        <w:tabs>
          <w:tab w:val="left" w:pos="993"/>
        </w:tabs>
        <w:spacing w:line="360" w:lineRule="auto"/>
        <w:rPr>
          <w:rFonts w:ascii="仿宋_GB2312" w:eastAsia="仿宋_GB2312" w:hAnsi="仿宋" w:cs="仿宋"/>
          <w:color w:val="000000"/>
          <w:sz w:val="32"/>
          <w:szCs w:val="32"/>
          <w:shd w:val="clear" w:color="auto" w:fill="FFFFFF"/>
        </w:rPr>
      </w:pPr>
      <w:r w:rsidRPr="00282872">
        <w:rPr>
          <w:rFonts w:ascii="仿宋_GB2312" w:eastAsia="仿宋_GB2312" w:hAnsi="仿宋" w:cs="仿宋" w:hint="eastAsia"/>
          <w:color w:val="000000"/>
          <w:sz w:val="32"/>
          <w:szCs w:val="32"/>
          <w:shd w:val="clear" w:color="auto" w:fill="FFFFFF"/>
        </w:rPr>
        <w:t xml:space="preserve">图 </w:t>
      </w:r>
      <w:r w:rsidRPr="00282872">
        <w:rPr>
          <w:rFonts w:ascii="仿宋_GB2312" w:eastAsia="仿宋_GB2312" w:hAnsi="仿宋" w:cs="仿宋" w:hint="eastAsia"/>
          <w:color w:val="000000"/>
          <w:sz w:val="32"/>
          <w:szCs w:val="32"/>
          <w:shd w:val="clear" w:color="auto" w:fill="FFFFFF"/>
        </w:rPr>
        <w:t>越南</w:t>
      </w:r>
      <w:r w:rsidRPr="00282872">
        <w:rPr>
          <w:rFonts w:ascii="仿宋_GB2312" w:eastAsia="仿宋_GB2312" w:hAnsi="仿宋" w:cs="仿宋"/>
          <w:color w:val="000000"/>
          <w:sz w:val="32"/>
          <w:szCs w:val="32"/>
          <w:shd w:val="clear" w:color="auto" w:fill="FFFFFF"/>
        </w:rPr>
        <w:t>VRG DONGWHA MDF</w:t>
      </w:r>
      <w:r w:rsidRPr="00282872">
        <w:rPr>
          <w:rFonts w:ascii="仿宋_GB2312" w:eastAsia="仿宋_GB2312" w:hAnsi="仿宋" w:cs="仿宋" w:hint="eastAsia"/>
          <w:color w:val="000000"/>
          <w:sz w:val="32"/>
          <w:szCs w:val="32"/>
          <w:shd w:val="clear" w:color="auto" w:fill="FFFFFF"/>
        </w:rPr>
        <w:t>工厂建设项目工艺机电安装工程及供应项目(年产40万立方米中密度纤维板)厂区外景</w:t>
      </w:r>
    </w:p>
    <w:p w:rsidR="00282872" w:rsidRDefault="00282872" w:rsidP="00282872">
      <w:pPr>
        <w:tabs>
          <w:tab w:val="left" w:pos="993"/>
        </w:tabs>
        <w:spacing w:line="360" w:lineRule="auto"/>
        <w:jc w:val="center"/>
        <w:rPr>
          <w:rFonts w:asciiTheme="majorEastAsia" w:eastAsiaTheme="majorEastAsia" w:hAnsiTheme="majorEastAsia"/>
          <w:kern w:val="0"/>
          <w:sz w:val="28"/>
          <w:szCs w:val="28"/>
        </w:rPr>
      </w:pPr>
      <w:r w:rsidRPr="00721FB0">
        <w:rPr>
          <w:rFonts w:asciiTheme="majorEastAsia" w:eastAsiaTheme="majorEastAsia" w:hAnsiTheme="majorEastAsia"/>
          <w:noProof/>
          <w:kern w:val="0"/>
          <w:sz w:val="28"/>
          <w:szCs w:val="28"/>
        </w:rPr>
        <w:drawing>
          <wp:inline distT="0" distB="0" distL="0" distR="0" wp14:anchorId="5CD6E592" wp14:editId="3B3206C7">
            <wp:extent cx="5060303" cy="3795821"/>
            <wp:effectExtent l="19050" t="0" r="6997" b="0"/>
            <wp:docPr id="40" name="图片 2" descr="F:\2016\省安福州分公司\工法\2016\定稿--2016.8.22\附件6：连续热压机施工工序照片10张\2、贵州剑河园方人造板项目连续热压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016\省安福州分公司\工法\2016\定稿--2016.8.22\附件6：连续热压机施工工序照片10张\2、贵州剑河园方人造板项目连续热压机.JPG"/>
                    <pic:cNvPicPr>
                      <a:picLocks noChangeAspect="1" noChangeArrowheads="1"/>
                    </pic:cNvPicPr>
                  </pic:nvPicPr>
                  <pic:blipFill>
                    <a:blip r:embed="rId40" cstate="print"/>
                    <a:srcRect/>
                    <a:stretch>
                      <a:fillRect/>
                    </a:stretch>
                  </pic:blipFill>
                  <pic:spPr bwMode="auto">
                    <a:xfrm>
                      <a:off x="0" y="0"/>
                      <a:ext cx="5060172" cy="3795723"/>
                    </a:xfrm>
                    <a:prstGeom prst="rect">
                      <a:avLst/>
                    </a:prstGeom>
                    <a:noFill/>
                    <a:ln w="9525">
                      <a:noFill/>
                      <a:miter lim="800000"/>
                      <a:headEnd/>
                      <a:tailEnd/>
                    </a:ln>
                  </pic:spPr>
                </pic:pic>
              </a:graphicData>
            </a:graphic>
          </wp:inline>
        </w:drawing>
      </w:r>
    </w:p>
    <w:p w:rsidR="00282872" w:rsidRPr="00282872" w:rsidRDefault="00282872" w:rsidP="00282872">
      <w:pPr>
        <w:tabs>
          <w:tab w:val="left" w:pos="993"/>
        </w:tabs>
        <w:spacing w:line="360" w:lineRule="auto"/>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lastRenderedPageBreak/>
        <w:t xml:space="preserve">图 </w:t>
      </w:r>
      <w:r w:rsidRPr="00282872">
        <w:rPr>
          <w:rFonts w:ascii="仿宋_GB2312" w:eastAsia="仿宋_GB2312" w:hAnsi="仿宋" w:cs="仿宋" w:hint="eastAsia"/>
          <w:color w:val="000000"/>
          <w:sz w:val="32"/>
          <w:szCs w:val="32"/>
          <w:shd w:val="clear" w:color="auto" w:fill="FFFFFF"/>
        </w:rPr>
        <w:t>贵州剑河园方年产</w:t>
      </w:r>
      <w:r w:rsidRPr="00282872">
        <w:rPr>
          <w:rFonts w:ascii="仿宋_GB2312" w:eastAsia="仿宋_GB2312" w:hAnsi="仿宋" w:cs="仿宋"/>
          <w:color w:val="000000"/>
          <w:sz w:val="32"/>
          <w:szCs w:val="32"/>
          <w:shd w:val="clear" w:color="auto" w:fill="FFFFFF"/>
        </w:rPr>
        <w:t>40</w:t>
      </w:r>
      <w:r w:rsidRPr="00282872">
        <w:rPr>
          <w:rFonts w:ascii="仿宋_GB2312" w:eastAsia="仿宋_GB2312" w:hAnsi="仿宋" w:cs="仿宋" w:hint="eastAsia"/>
          <w:color w:val="000000"/>
          <w:sz w:val="32"/>
          <w:szCs w:val="32"/>
          <w:shd w:val="clear" w:color="auto" w:fill="FFFFFF"/>
        </w:rPr>
        <w:t>万</w:t>
      </w:r>
      <w:r w:rsidRPr="00282872">
        <w:rPr>
          <w:rFonts w:ascii="仿宋_GB2312" w:eastAsia="仿宋_GB2312" w:hAnsi="仿宋" w:cs="仿宋"/>
          <w:color w:val="000000"/>
          <w:sz w:val="32"/>
          <w:szCs w:val="32"/>
          <w:shd w:val="clear" w:color="auto" w:fill="FFFFFF"/>
        </w:rPr>
        <w:t>m3</w:t>
      </w:r>
      <w:r w:rsidRPr="00282872">
        <w:rPr>
          <w:rFonts w:ascii="仿宋_GB2312" w:eastAsia="仿宋_GB2312" w:hAnsi="仿宋" w:cs="仿宋" w:hint="eastAsia"/>
          <w:color w:val="000000"/>
          <w:sz w:val="32"/>
          <w:szCs w:val="32"/>
          <w:shd w:val="clear" w:color="auto" w:fill="FFFFFF"/>
        </w:rPr>
        <w:t>人造板项目连续热压机</w:t>
      </w:r>
    </w:p>
    <w:p w:rsidR="00282872" w:rsidRPr="00FE07C0" w:rsidRDefault="00282872" w:rsidP="00282872">
      <w:pPr>
        <w:tabs>
          <w:tab w:val="left" w:pos="993"/>
        </w:tabs>
        <w:spacing w:line="360" w:lineRule="auto"/>
        <w:jc w:val="left"/>
        <w:rPr>
          <w:rFonts w:asciiTheme="majorEastAsia" w:eastAsiaTheme="majorEastAsia" w:hAnsiTheme="majorEastAsia"/>
          <w:kern w:val="0"/>
          <w:sz w:val="28"/>
          <w:szCs w:val="28"/>
        </w:rPr>
      </w:pPr>
      <w:r>
        <w:rPr>
          <w:rFonts w:asciiTheme="majorEastAsia" w:eastAsiaTheme="majorEastAsia" w:hAnsiTheme="majorEastAsia"/>
          <w:noProof/>
          <w:kern w:val="0"/>
          <w:sz w:val="28"/>
          <w:szCs w:val="28"/>
        </w:rPr>
        <w:drawing>
          <wp:inline distT="0" distB="0" distL="0" distR="0" wp14:anchorId="093AD9FC" wp14:editId="31C95C49">
            <wp:extent cx="5173643" cy="3881416"/>
            <wp:effectExtent l="19050" t="0" r="7957" b="0"/>
            <wp:docPr id="7" name="图片 3" descr="F:\2016\省安福州分公司\工法\2016\定稿--2016.8.22\附件6：连续热压机施工工序照片10张\3、湖北康欣人造板项目连续热压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2016\省安福州分公司\工法\2016\定稿--2016.8.22\附件6：连续热压机施工工序照片10张\3、湖北康欣人造板项目连续热压机.JPG"/>
                    <pic:cNvPicPr>
                      <a:picLocks noChangeAspect="1" noChangeArrowheads="1"/>
                    </pic:cNvPicPr>
                  </pic:nvPicPr>
                  <pic:blipFill>
                    <a:blip r:embed="rId41" cstate="print"/>
                    <a:srcRect/>
                    <a:stretch>
                      <a:fillRect/>
                    </a:stretch>
                  </pic:blipFill>
                  <pic:spPr bwMode="auto">
                    <a:xfrm>
                      <a:off x="0" y="0"/>
                      <a:ext cx="5178962" cy="3885407"/>
                    </a:xfrm>
                    <a:prstGeom prst="rect">
                      <a:avLst/>
                    </a:prstGeom>
                    <a:noFill/>
                    <a:ln w="9525">
                      <a:noFill/>
                      <a:miter lim="800000"/>
                      <a:headEnd/>
                      <a:tailEnd/>
                    </a:ln>
                  </pic:spPr>
                </pic:pic>
              </a:graphicData>
            </a:graphic>
          </wp:inline>
        </w:drawing>
      </w:r>
    </w:p>
    <w:p w:rsidR="00282872" w:rsidRPr="00282872" w:rsidRDefault="00282872" w:rsidP="00282872">
      <w:pPr>
        <w:tabs>
          <w:tab w:val="left" w:pos="993"/>
        </w:tabs>
        <w:spacing w:line="360" w:lineRule="auto"/>
        <w:rPr>
          <w:rFonts w:ascii="仿宋_GB2312" w:eastAsia="仿宋_GB2312" w:hAnsi="仿宋" w:cs="仿宋" w:hint="eastAsia"/>
          <w:color w:val="000000"/>
          <w:sz w:val="32"/>
          <w:szCs w:val="32"/>
          <w:shd w:val="clear" w:color="auto" w:fill="FFFFFF"/>
        </w:rPr>
      </w:pPr>
      <w:r>
        <w:rPr>
          <w:rFonts w:ascii="仿宋_GB2312" w:eastAsia="仿宋_GB2312" w:hAnsi="仿宋" w:cs="仿宋" w:hint="eastAsia"/>
          <w:color w:val="000000"/>
          <w:sz w:val="32"/>
          <w:szCs w:val="32"/>
          <w:shd w:val="clear" w:color="auto" w:fill="FFFFFF"/>
        </w:rPr>
        <w:t xml:space="preserve">图 </w:t>
      </w:r>
      <w:r w:rsidRPr="00282872">
        <w:rPr>
          <w:rFonts w:ascii="仿宋_GB2312" w:eastAsia="仿宋_GB2312" w:hAnsi="仿宋" w:cs="仿宋" w:hint="eastAsia"/>
          <w:color w:val="000000"/>
          <w:sz w:val="32"/>
          <w:szCs w:val="32"/>
          <w:shd w:val="clear" w:color="auto" w:fill="FFFFFF"/>
        </w:rPr>
        <w:t>湖北康欣年产22万立方米定向结构板生产线项目连续热压机</w:t>
      </w:r>
    </w:p>
    <w:p w:rsidR="00282872" w:rsidRPr="00282872" w:rsidRDefault="00282872" w:rsidP="00282872">
      <w:pPr>
        <w:rPr>
          <w:rFonts w:ascii="仿宋_GB2312" w:eastAsia="仿宋_GB2312" w:hAnsi="仿宋" w:cs="仿宋"/>
          <w:color w:val="000000"/>
          <w:sz w:val="32"/>
          <w:szCs w:val="32"/>
          <w:shd w:val="clear" w:color="auto" w:fill="FFFFFF"/>
        </w:rPr>
      </w:pPr>
      <w:r w:rsidRPr="00282872">
        <w:rPr>
          <w:rFonts w:ascii="仿宋_GB2312" w:eastAsia="仿宋_GB2312" w:hAnsi="仿宋" w:cs="仿宋"/>
          <w:b/>
          <w:bCs/>
          <w:color w:val="000000"/>
          <w:sz w:val="32"/>
          <w:szCs w:val="32"/>
          <w:shd w:val="clear" w:color="auto" w:fill="FFFFFF"/>
        </w:rPr>
        <w:t>3.所获成果</w:t>
      </w:r>
    </w:p>
    <w:p w:rsidR="00282872" w:rsidRPr="00282872" w:rsidRDefault="00282872" w:rsidP="00282872">
      <w:pPr>
        <w:ind w:firstLineChars="200" w:firstLine="640"/>
        <w:rPr>
          <w:rFonts w:ascii="仿宋_GB2312" w:eastAsia="仿宋_GB2312" w:hAnsi="仿宋" w:cs="仿宋"/>
          <w:color w:val="000000"/>
          <w:sz w:val="32"/>
          <w:szCs w:val="32"/>
          <w:shd w:val="clear" w:color="auto" w:fill="FFFFFF"/>
        </w:rPr>
      </w:pPr>
      <w:r w:rsidRPr="00282872">
        <w:rPr>
          <w:rFonts w:ascii="仿宋_GB2312" w:eastAsia="仿宋_GB2312" w:hAnsi="仿宋" w:cs="仿宋" w:hint="eastAsia"/>
          <w:color w:val="000000"/>
          <w:sz w:val="32"/>
          <w:szCs w:val="32"/>
          <w:shd w:val="clear" w:color="auto" w:fill="FFFFFF"/>
        </w:rPr>
        <w:t>《人造板生产线连续热压机安装施工工法》（省级）</w:t>
      </w:r>
    </w:p>
    <w:p w:rsidR="00282872" w:rsidRPr="00282872" w:rsidRDefault="00282872" w:rsidP="00282872">
      <w:pPr>
        <w:spacing w:beforeLines="50" w:before="156" w:afterLines="50" w:after="156"/>
        <w:rPr>
          <w:rFonts w:ascii="仿宋_GB2312" w:eastAsia="仿宋_GB2312" w:hAnsi="仿宋" w:cs="仿宋"/>
          <w:b/>
          <w:bCs/>
          <w:color w:val="000000"/>
          <w:sz w:val="32"/>
          <w:szCs w:val="32"/>
          <w:shd w:val="clear" w:color="auto" w:fill="FFFFFF"/>
        </w:rPr>
      </w:pPr>
      <w:r w:rsidRPr="00282872">
        <w:rPr>
          <w:rFonts w:ascii="仿宋_GB2312" w:eastAsia="仿宋_GB2312" w:hAnsi="仿宋" w:cs="仿宋"/>
          <w:b/>
          <w:bCs/>
          <w:color w:val="000000"/>
          <w:sz w:val="32"/>
          <w:szCs w:val="32"/>
          <w:shd w:val="clear" w:color="auto" w:fill="FFFFFF"/>
        </w:rPr>
        <w:t>4、应用前景</w:t>
      </w:r>
    </w:p>
    <w:p w:rsidR="006743C2" w:rsidRPr="0093752D" w:rsidRDefault="00282872" w:rsidP="00282872">
      <w:pPr>
        <w:ind w:firstLineChars="200" w:firstLine="640"/>
        <w:rPr>
          <w:rFonts w:ascii="仿宋_GB2312" w:eastAsia="仿宋_GB2312" w:hAnsi="仿宋" w:cs="仿宋" w:hint="eastAsia"/>
          <w:color w:val="000000"/>
          <w:sz w:val="32"/>
          <w:szCs w:val="32"/>
          <w:shd w:val="clear" w:color="auto" w:fill="FFFFFF"/>
        </w:rPr>
      </w:pPr>
      <w:r w:rsidRPr="00282872">
        <w:rPr>
          <w:rFonts w:ascii="仿宋_GB2312" w:eastAsia="仿宋_GB2312" w:hAnsi="仿宋" w:cs="仿宋" w:hint="eastAsia"/>
          <w:color w:val="000000"/>
          <w:sz w:val="32"/>
          <w:szCs w:val="32"/>
          <w:shd w:val="clear" w:color="auto" w:fill="FFFFFF"/>
        </w:rPr>
        <w:t>人造板生产线的连续热压机设备安装的关键部位在于承载整套连续热压机设备</w:t>
      </w:r>
      <w:proofErr w:type="gramStart"/>
      <w:r w:rsidRPr="00282872">
        <w:rPr>
          <w:rFonts w:ascii="仿宋_GB2312" w:eastAsia="仿宋_GB2312" w:hAnsi="仿宋" w:cs="仿宋" w:hint="eastAsia"/>
          <w:color w:val="000000"/>
          <w:sz w:val="32"/>
          <w:szCs w:val="32"/>
          <w:shd w:val="clear" w:color="auto" w:fill="FFFFFF"/>
        </w:rPr>
        <w:t>的底梁安装</w:t>
      </w:r>
      <w:proofErr w:type="gramEnd"/>
      <w:r w:rsidRPr="00282872">
        <w:rPr>
          <w:rFonts w:ascii="仿宋_GB2312" w:eastAsia="仿宋_GB2312" w:hAnsi="仿宋" w:cs="仿宋"/>
          <w:color w:val="000000"/>
          <w:sz w:val="32"/>
          <w:szCs w:val="32"/>
          <w:shd w:val="clear" w:color="auto" w:fill="FFFFFF"/>
        </w:rPr>
        <w:t>,以及设备部件安装顺序。本施工</w:t>
      </w:r>
      <w:proofErr w:type="gramStart"/>
      <w:r w:rsidRPr="00282872">
        <w:rPr>
          <w:rFonts w:ascii="仿宋_GB2312" w:eastAsia="仿宋_GB2312" w:hAnsi="仿宋" w:cs="仿宋"/>
          <w:color w:val="000000"/>
          <w:sz w:val="32"/>
          <w:szCs w:val="32"/>
          <w:shd w:val="clear" w:color="auto" w:fill="FFFFFF"/>
        </w:rPr>
        <w:t>工</w:t>
      </w:r>
      <w:proofErr w:type="gramEnd"/>
      <w:r w:rsidRPr="00282872">
        <w:rPr>
          <w:rFonts w:ascii="仿宋_GB2312" w:eastAsia="仿宋_GB2312" w:hAnsi="仿宋" w:cs="仿宋"/>
          <w:color w:val="000000"/>
          <w:sz w:val="32"/>
          <w:szCs w:val="32"/>
          <w:shd w:val="clear" w:color="auto" w:fill="FFFFFF"/>
        </w:rPr>
        <w:t>法采用</w:t>
      </w:r>
      <w:r w:rsidRPr="00282872">
        <w:rPr>
          <w:rFonts w:ascii="仿宋_GB2312" w:eastAsia="仿宋_GB2312" w:hAnsi="仿宋" w:cs="仿宋"/>
          <w:color w:val="000000"/>
          <w:sz w:val="32"/>
          <w:szCs w:val="32"/>
          <w:shd w:val="clear" w:color="auto" w:fill="FFFFFF"/>
        </w:rPr>
        <w:t>“</w:t>
      </w:r>
      <w:r w:rsidRPr="00282872">
        <w:rPr>
          <w:rFonts w:ascii="仿宋_GB2312" w:eastAsia="仿宋_GB2312" w:hAnsi="仿宋" w:cs="仿宋"/>
          <w:color w:val="000000"/>
          <w:sz w:val="32"/>
          <w:szCs w:val="32"/>
          <w:shd w:val="clear" w:color="auto" w:fill="FFFFFF"/>
        </w:rPr>
        <w:t>红外线定点平行推进联合测量法</w:t>
      </w:r>
      <w:r w:rsidRPr="00282872">
        <w:rPr>
          <w:rFonts w:ascii="仿宋_GB2312" w:eastAsia="仿宋_GB2312" w:hAnsi="仿宋" w:cs="仿宋"/>
          <w:color w:val="000000"/>
          <w:sz w:val="32"/>
          <w:szCs w:val="32"/>
          <w:shd w:val="clear" w:color="auto" w:fill="FFFFFF"/>
        </w:rPr>
        <w:t>”</w:t>
      </w:r>
      <w:r w:rsidRPr="00282872">
        <w:rPr>
          <w:rFonts w:ascii="仿宋_GB2312" w:eastAsia="仿宋_GB2312" w:hAnsi="仿宋" w:cs="仿宋"/>
          <w:color w:val="000000"/>
          <w:sz w:val="32"/>
          <w:szCs w:val="32"/>
          <w:shd w:val="clear" w:color="auto" w:fill="FFFFFF"/>
        </w:rPr>
        <w:t>进行连续</w:t>
      </w:r>
      <w:proofErr w:type="gramStart"/>
      <w:r w:rsidRPr="00282872">
        <w:rPr>
          <w:rFonts w:ascii="仿宋_GB2312" w:eastAsia="仿宋_GB2312" w:hAnsi="仿宋" w:cs="仿宋"/>
          <w:color w:val="000000"/>
          <w:sz w:val="32"/>
          <w:szCs w:val="32"/>
          <w:shd w:val="clear" w:color="auto" w:fill="FFFFFF"/>
        </w:rPr>
        <w:t>热压机底梁安装</w:t>
      </w:r>
      <w:proofErr w:type="gramEnd"/>
      <w:r w:rsidRPr="00282872">
        <w:rPr>
          <w:rFonts w:ascii="仿宋_GB2312" w:eastAsia="仿宋_GB2312" w:hAnsi="仿宋" w:cs="仿宋"/>
          <w:color w:val="000000"/>
          <w:sz w:val="32"/>
          <w:szCs w:val="32"/>
          <w:shd w:val="clear" w:color="auto" w:fill="FFFFFF"/>
        </w:rPr>
        <w:t>有明显优势。</w:t>
      </w:r>
      <w:proofErr w:type="gramStart"/>
      <w:r w:rsidRPr="00282872">
        <w:rPr>
          <w:rFonts w:ascii="仿宋_GB2312" w:eastAsia="仿宋_GB2312" w:hAnsi="仿宋" w:cs="仿宋"/>
          <w:color w:val="000000"/>
          <w:sz w:val="32"/>
          <w:szCs w:val="32"/>
          <w:shd w:val="clear" w:color="auto" w:fill="FFFFFF"/>
        </w:rPr>
        <w:t>本工法</w:t>
      </w:r>
      <w:proofErr w:type="gramEnd"/>
      <w:r w:rsidRPr="00282872">
        <w:rPr>
          <w:rFonts w:ascii="仿宋_GB2312" w:eastAsia="仿宋_GB2312" w:hAnsi="仿宋" w:cs="仿宋"/>
          <w:color w:val="000000"/>
          <w:sz w:val="32"/>
          <w:szCs w:val="32"/>
          <w:shd w:val="clear" w:color="auto" w:fill="FFFFFF"/>
        </w:rPr>
        <w:t>为人造板工程连续热压机的安装提供了可靠的安装依据和技术指标，成熟的</w:t>
      </w:r>
      <w:r w:rsidRPr="00282872">
        <w:rPr>
          <w:rFonts w:ascii="仿宋_GB2312" w:eastAsia="仿宋_GB2312" w:hAnsi="仿宋" w:cs="仿宋"/>
          <w:color w:val="000000"/>
          <w:sz w:val="32"/>
          <w:szCs w:val="32"/>
          <w:shd w:val="clear" w:color="auto" w:fill="FFFFFF"/>
        </w:rPr>
        <w:lastRenderedPageBreak/>
        <w:t>工法技术促进连续热压机的安装施工技术进步，并创造良好的社会信誉，对林产工业等同类型的设备安装，推广应用前景广。</w:t>
      </w:r>
    </w:p>
    <w:p w:rsidR="00320BFA" w:rsidRDefault="00320BFA" w:rsidP="00320BFA">
      <w:pPr>
        <w:spacing w:beforeLines="50" w:before="156" w:afterLines="50" w:after="156"/>
        <w:outlineLvl w:val="0"/>
        <w:rPr>
          <w:rFonts w:ascii="仿宋_GB2312" w:eastAsia="仿宋_GB2312" w:hAnsi="仿宋" w:cs="仿宋"/>
          <w:b/>
          <w:bCs/>
          <w:color w:val="000000"/>
          <w:sz w:val="32"/>
          <w:szCs w:val="32"/>
          <w:shd w:val="clear" w:color="auto" w:fill="FFFFFF"/>
        </w:rPr>
      </w:pPr>
      <w:r>
        <w:rPr>
          <w:rFonts w:ascii="仿宋_GB2312" w:eastAsia="仿宋_GB2312" w:hAnsi="仿宋" w:cs="仿宋" w:hint="eastAsia"/>
          <w:b/>
          <w:bCs/>
          <w:color w:val="000000"/>
          <w:sz w:val="32"/>
          <w:szCs w:val="32"/>
          <w:shd w:val="clear" w:color="auto" w:fill="FFFFFF"/>
        </w:rPr>
        <w:t>七</w:t>
      </w:r>
      <w:r w:rsidRPr="003660C0">
        <w:rPr>
          <w:rFonts w:ascii="仿宋_GB2312" w:eastAsia="仿宋_GB2312" w:hAnsi="仿宋" w:cs="仿宋" w:hint="eastAsia"/>
          <w:b/>
          <w:bCs/>
          <w:color w:val="000000"/>
          <w:sz w:val="32"/>
          <w:szCs w:val="32"/>
          <w:shd w:val="clear" w:color="auto" w:fill="FFFFFF"/>
        </w:rPr>
        <w:t>、</w:t>
      </w:r>
      <w:r w:rsidRPr="00320BFA">
        <w:rPr>
          <w:rFonts w:ascii="仿宋_GB2312" w:eastAsia="仿宋_GB2312" w:hAnsi="仿宋" w:cs="仿宋" w:hint="eastAsia"/>
          <w:b/>
          <w:bCs/>
          <w:color w:val="000000"/>
          <w:sz w:val="32"/>
          <w:szCs w:val="32"/>
          <w:shd w:val="clear" w:color="auto" w:fill="FFFFFF"/>
        </w:rPr>
        <w:t>纸</w:t>
      </w:r>
      <w:proofErr w:type="gramStart"/>
      <w:r w:rsidRPr="00320BFA">
        <w:rPr>
          <w:rFonts w:ascii="仿宋_GB2312" w:eastAsia="仿宋_GB2312" w:hAnsi="仿宋" w:cs="仿宋" w:hint="eastAsia"/>
          <w:b/>
          <w:bCs/>
          <w:color w:val="000000"/>
          <w:sz w:val="32"/>
          <w:szCs w:val="32"/>
          <w:shd w:val="clear" w:color="auto" w:fill="FFFFFF"/>
        </w:rPr>
        <w:t>机基础板</w:t>
      </w:r>
      <w:proofErr w:type="gramEnd"/>
      <w:r w:rsidRPr="00320BFA">
        <w:rPr>
          <w:rFonts w:ascii="仿宋_GB2312" w:eastAsia="仿宋_GB2312" w:hAnsi="仿宋" w:cs="仿宋" w:hint="eastAsia"/>
          <w:b/>
          <w:bCs/>
          <w:color w:val="000000"/>
          <w:sz w:val="32"/>
          <w:szCs w:val="32"/>
          <w:shd w:val="clear" w:color="auto" w:fill="FFFFFF"/>
        </w:rPr>
        <w:t>安装施工技术</w:t>
      </w:r>
    </w:p>
    <w:p w:rsidR="00320BFA" w:rsidRPr="00320BFA" w:rsidRDefault="00320BFA" w:rsidP="00320BFA">
      <w:pPr>
        <w:spacing w:beforeLines="50" w:before="156" w:line="360" w:lineRule="auto"/>
        <w:jc w:val="left"/>
        <w:rPr>
          <w:rFonts w:ascii="仿宋_GB2312" w:eastAsia="仿宋_GB2312" w:hAnsi="仿宋"/>
          <w:b/>
          <w:bCs/>
          <w:sz w:val="32"/>
          <w:szCs w:val="32"/>
        </w:rPr>
      </w:pPr>
      <w:r w:rsidRPr="00320BFA">
        <w:rPr>
          <w:rFonts w:ascii="仿宋_GB2312" w:eastAsia="仿宋_GB2312" w:hAnsi="仿宋" w:hint="eastAsia"/>
          <w:b/>
          <w:bCs/>
          <w:sz w:val="32"/>
          <w:szCs w:val="32"/>
        </w:rPr>
        <w:t>1.技术简介</w:t>
      </w:r>
    </w:p>
    <w:p w:rsidR="00320BFA" w:rsidRDefault="00320BFA" w:rsidP="00320BFA">
      <w:pPr>
        <w:tabs>
          <w:tab w:val="left" w:pos="800"/>
        </w:tabs>
        <w:ind w:firstLineChars="200" w:firstLine="640"/>
        <w:jc w:val="left"/>
        <w:rPr>
          <w:rFonts w:ascii="仿宋_GB2312" w:eastAsia="仿宋_GB2312" w:hAnsi="仿宋"/>
          <w:sz w:val="32"/>
          <w:szCs w:val="32"/>
        </w:rPr>
      </w:pPr>
      <w:proofErr w:type="gramStart"/>
      <w:r w:rsidRPr="00320BFA">
        <w:rPr>
          <w:rFonts w:ascii="仿宋_GB2312" w:eastAsia="仿宋_GB2312" w:hAnsi="仿宋" w:hint="eastAsia"/>
          <w:sz w:val="32"/>
          <w:szCs w:val="32"/>
        </w:rPr>
        <w:t>本工法</w:t>
      </w:r>
      <w:proofErr w:type="gramEnd"/>
      <w:r w:rsidRPr="00320BFA">
        <w:rPr>
          <w:rFonts w:ascii="仿宋_GB2312" w:eastAsia="仿宋_GB2312" w:hAnsi="仿宋" w:hint="eastAsia"/>
          <w:sz w:val="32"/>
          <w:szCs w:val="32"/>
        </w:rPr>
        <w:t>采用模拟基础板精确定位地脚螺栓，并用钢架固定模拟基础板和地脚螺栓，使地脚螺栓与基础</w:t>
      </w:r>
      <w:proofErr w:type="gramStart"/>
      <w:r w:rsidRPr="00320BFA">
        <w:rPr>
          <w:rFonts w:ascii="仿宋_GB2312" w:eastAsia="仿宋_GB2312" w:hAnsi="仿宋" w:hint="eastAsia"/>
          <w:sz w:val="32"/>
          <w:szCs w:val="32"/>
        </w:rPr>
        <w:t>梁同时</w:t>
      </w:r>
      <w:proofErr w:type="gramEnd"/>
      <w:r w:rsidRPr="00320BFA">
        <w:rPr>
          <w:rFonts w:ascii="仿宋_GB2312" w:eastAsia="仿宋_GB2312" w:hAnsi="仿宋" w:hint="eastAsia"/>
          <w:sz w:val="32"/>
          <w:szCs w:val="32"/>
        </w:rPr>
        <w:t>灌浆浇注，提高地脚螺栓预埋安装的准确性，保证基础板安装的精度。</w:t>
      </w:r>
    </w:p>
    <w:p w:rsidR="00320BFA" w:rsidRPr="00320BFA" w:rsidRDefault="00320BFA" w:rsidP="00320BFA">
      <w:pPr>
        <w:tabs>
          <w:tab w:val="left" w:pos="8820"/>
        </w:tabs>
        <w:spacing w:line="360" w:lineRule="auto"/>
        <w:ind w:firstLineChars="200" w:firstLine="420"/>
        <w:jc w:val="center"/>
        <w:rPr>
          <w:rFonts w:ascii="宋体" w:hAnsi="宋体" w:hint="eastAsia"/>
          <w:color w:val="FF0000"/>
          <w:szCs w:val="21"/>
        </w:rPr>
      </w:pPr>
    </w:p>
    <w:p w:rsidR="00320BFA" w:rsidRDefault="00320BFA" w:rsidP="00320BFA">
      <w:pPr>
        <w:jc w:val="center"/>
        <w:rPr>
          <w:rFonts w:ascii="宋体" w:hAnsi="宋体"/>
          <w:color w:val="FF0000"/>
          <w:szCs w:val="21"/>
        </w:rPr>
      </w:pPr>
      <w:r>
        <w:rPr>
          <w:rFonts w:ascii="宋体" w:hAnsi="宋体"/>
          <w:noProof/>
          <w:color w:val="FF0000"/>
          <w:szCs w:val="21"/>
        </w:rPr>
        <w:drawing>
          <wp:inline distT="0" distB="0" distL="0" distR="0" wp14:anchorId="25495E1A" wp14:editId="0AABD361">
            <wp:extent cx="5038725" cy="3543300"/>
            <wp:effectExtent l="0" t="0" r="0" b="0"/>
            <wp:docPr id="48" name="图片 22" descr="地脚螺栓胶带包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2" descr="地脚螺栓胶带包扎"/>
                    <pic:cNvPicPr>
                      <a:picLocks noChangeAspect="1" noChangeArrowheads="1"/>
                    </pic:cNvPicPr>
                  </pic:nvPicPr>
                  <pic:blipFill>
                    <a:blip r:embed="rId42" cstate="print"/>
                    <a:srcRect/>
                    <a:stretch>
                      <a:fillRect/>
                    </a:stretch>
                  </pic:blipFill>
                  <pic:spPr>
                    <a:xfrm>
                      <a:off x="0" y="0"/>
                      <a:ext cx="5038725" cy="3543300"/>
                    </a:xfrm>
                    <a:prstGeom prst="rect">
                      <a:avLst/>
                    </a:prstGeom>
                    <a:noFill/>
                    <a:ln w="9525">
                      <a:noFill/>
                      <a:miter lim="800000"/>
                      <a:headEnd/>
                      <a:tailEnd/>
                    </a:ln>
                  </pic:spPr>
                </pic:pic>
              </a:graphicData>
            </a:graphic>
          </wp:inline>
        </w:drawing>
      </w:r>
    </w:p>
    <w:p w:rsidR="00320BFA" w:rsidRPr="00320BFA" w:rsidRDefault="00320BFA" w:rsidP="00320BFA">
      <w:pPr>
        <w:tabs>
          <w:tab w:val="left" w:pos="8820"/>
        </w:tabs>
        <w:spacing w:line="440" w:lineRule="exact"/>
        <w:ind w:rightChars="-20" w:right="-42"/>
        <w:jc w:val="center"/>
        <w:rPr>
          <w:rFonts w:ascii="仿宋_GB2312" w:eastAsia="仿宋_GB2312" w:hAnsi="宋体" w:hint="eastAsia"/>
          <w:bCs/>
          <w:color w:val="000000"/>
          <w:sz w:val="32"/>
          <w:szCs w:val="32"/>
        </w:rPr>
      </w:pPr>
      <w:r w:rsidRPr="00320BFA">
        <w:rPr>
          <w:rFonts w:ascii="仿宋_GB2312" w:eastAsia="仿宋_GB2312" w:hAnsi="宋体" w:hint="eastAsia"/>
          <w:bCs/>
          <w:color w:val="000000"/>
          <w:sz w:val="32"/>
          <w:szCs w:val="32"/>
        </w:rPr>
        <w:t xml:space="preserve">图 </w:t>
      </w:r>
      <w:r w:rsidRPr="00320BFA">
        <w:rPr>
          <w:rFonts w:ascii="仿宋_GB2312" w:eastAsia="仿宋_GB2312" w:hAnsi="宋体" w:hint="eastAsia"/>
          <w:bCs/>
          <w:color w:val="000000"/>
          <w:sz w:val="32"/>
          <w:szCs w:val="32"/>
        </w:rPr>
        <w:t>地脚螺栓固定及保护</w:t>
      </w:r>
    </w:p>
    <w:p w:rsidR="00320BFA" w:rsidRDefault="00320BFA" w:rsidP="00320BFA">
      <w:pPr>
        <w:jc w:val="center"/>
        <w:rPr>
          <w:rFonts w:ascii="宋体" w:hAnsi="宋体"/>
          <w:b/>
          <w:color w:val="000000"/>
          <w:sz w:val="28"/>
          <w:szCs w:val="28"/>
        </w:rPr>
      </w:pPr>
      <w:r>
        <w:rPr>
          <w:rFonts w:ascii="宋体" w:hAnsi="宋体"/>
          <w:color w:val="FF0000"/>
          <w:szCs w:val="21"/>
        </w:rPr>
        <w:br w:type="page"/>
      </w:r>
    </w:p>
    <w:p w:rsidR="00320BFA" w:rsidRDefault="00320BFA" w:rsidP="00320BFA">
      <w:pPr>
        <w:jc w:val="center"/>
        <w:rPr>
          <w:rFonts w:ascii="宋体" w:hAnsi="宋体"/>
          <w:b/>
          <w:color w:val="000000"/>
          <w:sz w:val="28"/>
          <w:szCs w:val="28"/>
        </w:rPr>
      </w:pPr>
      <w:r>
        <w:rPr>
          <w:rFonts w:ascii="宋体" w:hAnsi="宋体"/>
          <w:b/>
          <w:noProof/>
          <w:color w:val="000000"/>
          <w:sz w:val="28"/>
          <w:szCs w:val="28"/>
        </w:rPr>
        <w:lastRenderedPageBreak/>
        <w:drawing>
          <wp:inline distT="0" distB="0" distL="0" distR="0" wp14:anchorId="2995DDB7" wp14:editId="75678CD8">
            <wp:extent cx="5210175" cy="3905250"/>
            <wp:effectExtent l="0" t="0" r="0" b="0"/>
            <wp:docPr id="26" name="图片 24" descr="基础板灌浆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4" descr="基础板灌浆前"/>
                    <pic:cNvPicPr>
                      <a:picLocks noChangeAspect="1" noChangeArrowheads="1"/>
                    </pic:cNvPicPr>
                  </pic:nvPicPr>
                  <pic:blipFill>
                    <a:blip r:embed="rId43" cstate="print"/>
                    <a:srcRect/>
                    <a:stretch>
                      <a:fillRect/>
                    </a:stretch>
                  </pic:blipFill>
                  <pic:spPr>
                    <a:xfrm>
                      <a:off x="0" y="0"/>
                      <a:ext cx="5210175" cy="3905250"/>
                    </a:xfrm>
                    <a:prstGeom prst="rect">
                      <a:avLst/>
                    </a:prstGeom>
                    <a:noFill/>
                    <a:ln w="9525">
                      <a:noFill/>
                      <a:miter lim="800000"/>
                      <a:headEnd/>
                      <a:tailEnd/>
                    </a:ln>
                  </pic:spPr>
                </pic:pic>
              </a:graphicData>
            </a:graphic>
          </wp:inline>
        </w:drawing>
      </w:r>
    </w:p>
    <w:p w:rsidR="00320BFA" w:rsidRDefault="00320BFA" w:rsidP="00320BFA">
      <w:pPr>
        <w:jc w:val="center"/>
        <w:rPr>
          <w:rFonts w:ascii="宋体" w:hAnsi="宋体"/>
          <w:b/>
          <w:color w:val="000000"/>
          <w:sz w:val="28"/>
          <w:szCs w:val="28"/>
        </w:rPr>
      </w:pPr>
      <w:r w:rsidRPr="00320BFA">
        <w:rPr>
          <w:rFonts w:ascii="仿宋_GB2312" w:eastAsia="仿宋_GB2312" w:hAnsi="宋体" w:hint="eastAsia"/>
          <w:bCs/>
          <w:color w:val="000000"/>
          <w:sz w:val="32"/>
          <w:szCs w:val="32"/>
        </w:rPr>
        <w:t>图</w:t>
      </w:r>
      <w:r>
        <w:rPr>
          <w:rFonts w:ascii="仿宋_GB2312" w:eastAsia="仿宋_GB2312" w:hAnsi="宋体" w:hint="eastAsia"/>
          <w:bCs/>
          <w:color w:val="000000"/>
          <w:sz w:val="32"/>
          <w:szCs w:val="32"/>
        </w:rPr>
        <w:t xml:space="preserve"> </w:t>
      </w:r>
      <w:r w:rsidRPr="00320BFA">
        <w:rPr>
          <w:rFonts w:ascii="仿宋_GB2312" w:eastAsia="仿宋_GB2312" w:hAnsi="宋体" w:hint="eastAsia"/>
          <w:bCs/>
          <w:color w:val="000000"/>
          <w:sz w:val="32"/>
          <w:szCs w:val="32"/>
        </w:rPr>
        <w:t>基础板灌浆准备</w:t>
      </w:r>
    </w:p>
    <w:p w:rsidR="00320BFA" w:rsidRPr="00320BFA" w:rsidRDefault="00320BFA" w:rsidP="00320BFA">
      <w:pPr>
        <w:spacing w:beforeLines="50" w:before="156" w:line="360" w:lineRule="auto"/>
        <w:jc w:val="left"/>
        <w:rPr>
          <w:rFonts w:ascii="仿宋_GB2312" w:eastAsia="仿宋_GB2312" w:hAnsi="仿宋"/>
          <w:b/>
          <w:bCs/>
          <w:sz w:val="32"/>
          <w:szCs w:val="32"/>
        </w:rPr>
      </w:pPr>
      <w:r w:rsidRPr="00320BFA">
        <w:rPr>
          <w:rFonts w:ascii="仿宋_GB2312" w:eastAsia="仿宋_GB2312" w:hAnsi="仿宋" w:hint="eastAsia"/>
          <w:b/>
          <w:bCs/>
          <w:sz w:val="32"/>
          <w:szCs w:val="32"/>
        </w:rPr>
        <w:t>2.技术优势及实践效果</w:t>
      </w:r>
    </w:p>
    <w:p w:rsidR="00320BFA" w:rsidRPr="00320BFA" w:rsidRDefault="00320BFA" w:rsidP="00320BFA">
      <w:pPr>
        <w:pStyle w:val="aa"/>
        <w:spacing w:beforeLines="50" w:before="156" w:line="360" w:lineRule="auto"/>
        <w:ind w:firstLine="640"/>
        <w:jc w:val="left"/>
        <w:rPr>
          <w:rFonts w:ascii="仿宋_GB2312" w:eastAsia="仿宋_GB2312" w:hAnsi="仿宋"/>
          <w:sz w:val="32"/>
          <w:szCs w:val="32"/>
        </w:rPr>
      </w:pPr>
      <w:proofErr w:type="gramStart"/>
      <w:r w:rsidRPr="00320BFA">
        <w:rPr>
          <w:rFonts w:ascii="仿宋_GB2312" w:eastAsia="仿宋_GB2312" w:hAnsi="仿宋" w:hint="eastAsia"/>
          <w:sz w:val="32"/>
          <w:szCs w:val="32"/>
        </w:rPr>
        <w:t>采用本工法</w:t>
      </w:r>
      <w:proofErr w:type="gramEnd"/>
      <w:r w:rsidRPr="00320BFA">
        <w:rPr>
          <w:rFonts w:ascii="仿宋_GB2312" w:eastAsia="仿宋_GB2312" w:hAnsi="仿宋" w:hint="eastAsia"/>
          <w:sz w:val="32"/>
          <w:szCs w:val="32"/>
        </w:rPr>
        <w:t>能够保证基础板尺寸误差大大低于允许误差，安装时间也能大量节约，技术水平比其它方法安装基础</w:t>
      </w:r>
      <w:proofErr w:type="gramStart"/>
      <w:r w:rsidRPr="00320BFA">
        <w:rPr>
          <w:rFonts w:ascii="仿宋_GB2312" w:eastAsia="仿宋_GB2312" w:hAnsi="仿宋" w:hint="eastAsia"/>
          <w:sz w:val="32"/>
          <w:szCs w:val="32"/>
        </w:rPr>
        <w:t>板更为</w:t>
      </w:r>
      <w:proofErr w:type="gramEnd"/>
      <w:r w:rsidRPr="00320BFA">
        <w:rPr>
          <w:rFonts w:ascii="仿宋_GB2312" w:eastAsia="仿宋_GB2312" w:hAnsi="仿宋" w:hint="eastAsia"/>
          <w:sz w:val="32"/>
          <w:szCs w:val="32"/>
        </w:rPr>
        <w:t>先进和可靠。各块基础板之间的水平度控制是关键和难点。</w:t>
      </w:r>
    </w:p>
    <w:p w:rsidR="00320BFA" w:rsidRPr="00320BFA" w:rsidRDefault="00320BFA" w:rsidP="00320BFA">
      <w:pPr>
        <w:tabs>
          <w:tab w:val="left" w:pos="8730"/>
        </w:tabs>
        <w:spacing w:line="360" w:lineRule="auto"/>
        <w:rPr>
          <w:rFonts w:ascii="仿宋_GB2312" w:eastAsia="仿宋_GB2312" w:hAnsi="仿宋"/>
          <w:sz w:val="32"/>
          <w:szCs w:val="32"/>
        </w:rPr>
      </w:pPr>
      <w:r w:rsidRPr="00320BFA">
        <w:rPr>
          <w:rFonts w:ascii="仿宋_GB2312" w:eastAsia="仿宋_GB2312" w:hAnsi="仿宋" w:hint="eastAsia"/>
          <w:sz w:val="32"/>
          <w:szCs w:val="32"/>
        </w:rPr>
        <w:t>实践效果：</w:t>
      </w:r>
      <w:bookmarkStart w:id="2" w:name="OLE_LINK34"/>
      <w:bookmarkStart w:id="3" w:name="OLE_LINK35"/>
      <w:bookmarkStart w:id="4" w:name="OLE_LINK36"/>
    </w:p>
    <w:p w:rsidR="00320BFA" w:rsidRPr="00320BFA" w:rsidRDefault="00320BFA" w:rsidP="00320BFA">
      <w:pPr>
        <w:tabs>
          <w:tab w:val="left" w:pos="8730"/>
        </w:tabs>
        <w:spacing w:line="360" w:lineRule="auto"/>
        <w:ind w:firstLineChars="200" w:firstLine="640"/>
        <w:rPr>
          <w:rFonts w:ascii="仿宋_GB2312" w:eastAsia="仿宋_GB2312" w:hAnsi="仿宋"/>
          <w:sz w:val="32"/>
          <w:szCs w:val="32"/>
        </w:rPr>
      </w:pPr>
      <w:r w:rsidRPr="00320BFA">
        <w:rPr>
          <w:rFonts w:ascii="仿宋_GB2312" w:eastAsia="仿宋_GB2312" w:hAnsi="仿宋" w:hint="eastAsia"/>
          <w:sz w:val="32"/>
          <w:szCs w:val="32"/>
        </w:rPr>
        <w:t>该工法与传统的预留螺栓孔法安装基础板比较,首先节省了一次螺栓孔灌浆这道工序,将螺栓与主梁钢筋一同灌浆,也加强了地脚螺栓锚固强度,提高了安装质量, 同时降低了施工成本,工期缩短了20天，更适合为大型、高转速纸</w:t>
      </w:r>
      <w:proofErr w:type="gramStart"/>
      <w:r w:rsidRPr="00320BFA">
        <w:rPr>
          <w:rFonts w:ascii="仿宋_GB2312" w:eastAsia="仿宋_GB2312" w:hAnsi="仿宋" w:hint="eastAsia"/>
          <w:sz w:val="32"/>
          <w:szCs w:val="32"/>
        </w:rPr>
        <w:t>机基</w:t>
      </w:r>
      <w:r w:rsidRPr="00320BFA">
        <w:rPr>
          <w:rFonts w:ascii="仿宋_GB2312" w:eastAsia="仿宋_GB2312" w:hAnsi="仿宋" w:hint="eastAsia"/>
          <w:sz w:val="32"/>
          <w:szCs w:val="32"/>
        </w:rPr>
        <w:lastRenderedPageBreak/>
        <w:t>础板</w:t>
      </w:r>
      <w:proofErr w:type="gramEnd"/>
      <w:r w:rsidRPr="00320BFA">
        <w:rPr>
          <w:rFonts w:ascii="仿宋_GB2312" w:eastAsia="仿宋_GB2312" w:hAnsi="仿宋" w:hint="eastAsia"/>
          <w:sz w:val="32"/>
          <w:szCs w:val="32"/>
        </w:rPr>
        <w:t>安装所采纳,使用广泛。</w:t>
      </w:r>
    </w:p>
    <w:bookmarkEnd w:id="2"/>
    <w:bookmarkEnd w:id="3"/>
    <w:bookmarkEnd w:id="4"/>
    <w:p w:rsidR="00320BFA" w:rsidRPr="00320BFA" w:rsidRDefault="00320BFA" w:rsidP="00320BFA">
      <w:pPr>
        <w:pStyle w:val="a9"/>
        <w:ind w:firstLineChars="0" w:firstLine="0"/>
        <w:rPr>
          <w:rFonts w:ascii="仿宋_GB2312" w:eastAsia="仿宋_GB2312" w:hAnsi="仿宋"/>
          <w:b/>
          <w:bCs/>
          <w:sz w:val="32"/>
          <w:szCs w:val="32"/>
        </w:rPr>
      </w:pPr>
      <w:r w:rsidRPr="00320BFA">
        <w:rPr>
          <w:rFonts w:ascii="仿宋_GB2312" w:eastAsia="仿宋_GB2312" w:hAnsi="仿宋" w:hint="eastAsia"/>
          <w:b/>
          <w:bCs/>
          <w:sz w:val="32"/>
          <w:szCs w:val="32"/>
        </w:rPr>
        <w:t>3.所获成果</w:t>
      </w:r>
    </w:p>
    <w:p w:rsidR="00320BFA" w:rsidRPr="00320BFA" w:rsidRDefault="00320BFA" w:rsidP="00320BFA">
      <w:pPr>
        <w:pStyle w:val="a9"/>
        <w:ind w:firstLine="640"/>
        <w:rPr>
          <w:rFonts w:ascii="仿宋_GB2312" w:eastAsia="仿宋_GB2312" w:hAnsi="仿宋"/>
          <w:sz w:val="32"/>
          <w:szCs w:val="32"/>
        </w:rPr>
      </w:pPr>
      <w:proofErr w:type="gramStart"/>
      <w:r w:rsidRPr="00320BFA">
        <w:rPr>
          <w:rFonts w:ascii="仿宋_GB2312" w:eastAsia="仿宋_GB2312" w:hAnsi="仿宋" w:hint="eastAsia"/>
          <w:sz w:val="32"/>
          <w:szCs w:val="32"/>
        </w:rPr>
        <w:t>以本工法</w:t>
      </w:r>
      <w:proofErr w:type="gramEnd"/>
      <w:r w:rsidRPr="00320BFA">
        <w:rPr>
          <w:rFonts w:ascii="仿宋_GB2312" w:eastAsia="仿宋_GB2312" w:hAnsi="仿宋" w:hint="eastAsia"/>
          <w:sz w:val="32"/>
          <w:szCs w:val="32"/>
        </w:rPr>
        <w:t>为基础的应用PDCA循环原理提高大型纸</w:t>
      </w:r>
      <w:proofErr w:type="gramStart"/>
      <w:r w:rsidRPr="00320BFA">
        <w:rPr>
          <w:rFonts w:ascii="仿宋_GB2312" w:eastAsia="仿宋_GB2312" w:hAnsi="仿宋" w:hint="eastAsia"/>
          <w:sz w:val="32"/>
          <w:szCs w:val="32"/>
        </w:rPr>
        <w:t>机基础板</w:t>
      </w:r>
      <w:proofErr w:type="gramEnd"/>
      <w:r w:rsidRPr="00320BFA">
        <w:rPr>
          <w:rFonts w:ascii="仿宋_GB2312" w:eastAsia="仿宋_GB2312" w:hAnsi="仿宋" w:hint="eastAsia"/>
          <w:sz w:val="32"/>
          <w:szCs w:val="32"/>
        </w:rPr>
        <w:t>安装质量荣获“福建省QC成果一等奖”、“全国工程建设优秀QC成果一等奖”。《纸机基础板安装施工工法》（省级）</w:t>
      </w:r>
    </w:p>
    <w:p w:rsidR="00320BFA" w:rsidRPr="00320BFA" w:rsidRDefault="00320BFA" w:rsidP="00320BFA">
      <w:pPr>
        <w:spacing w:beforeLines="50" w:before="156" w:line="360" w:lineRule="auto"/>
        <w:jc w:val="left"/>
        <w:rPr>
          <w:rFonts w:ascii="仿宋_GB2312" w:eastAsia="仿宋_GB2312" w:hAnsi="仿宋"/>
          <w:b/>
          <w:bCs/>
          <w:sz w:val="32"/>
          <w:szCs w:val="32"/>
        </w:rPr>
      </w:pPr>
      <w:r w:rsidRPr="00320BFA">
        <w:rPr>
          <w:rFonts w:ascii="仿宋_GB2312" w:eastAsia="仿宋_GB2312" w:hAnsi="仿宋" w:hint="eastAsia"/>
          <w:b/>
          <w:bCs/>
          <w:sz w:val="32"/>
          <w:szCs w:val="32"/>
        </w:rPr>
        <w:t>4、应用前景</w:t>
      </w:r>
    </w:p>
    <w:p w:rsidR="00320BFA" w:rsidRDefault="00320BFA" w:rsidP="00320BFA">
      <w:pPr>
        <w:tabs>
          <w:tab w:val="left" w:pos="800"/>
        </w:tabs>
        <w:ind w:firstLineChars="200" w:firstLine="640"/>
        <w:jc w:val="left"/>
        <w:rPr>
          <w:rFonts w:ascii="仿宋_GB2312" w:eastAsia="仿宋_GB2312" w:hAnsi="仿宋"/>
          <w:sz w:val="32"/>
          <w:szCs w:val="32"/>
        </w:rPr>
      </w:pPr>
      <w:r w:rsidRPr="00320BFA">
        <w:rPr>
          <w:rFonts w:ascii="仿宋_GB2312" w:eastAsia="仿宋_GB2312" w:hAnsi="仿宋" w:hint="eastAsia"/>
          <w:sz w:val="32"/>
          <w:szCs w:val="32"/>
        </w:rPr>
        <w:t>该工法已应用于多个纸机安装工程，大中型纸</w:t>
      </w:r>
      <w:proofErr w:type="gramStart"/>
      <w:r w:rsidRPr="00320BFA">
        <w:rPr>
          <w:rFonts w:ascii="仿宋_GB2312" w:eastAsia="仿宋_GB2312" w:hAnsi="仿宋" w:hint="eastAsia"/>
          <w:sz w:val="32"/>
          <w:szCs w:val="32"/>
        </w:rPr>
        <w:t>机基础板</w:t>
      </w:r>
      <w:proofErr w:type="gramEnd"/>
      <w:r w:rsidRPr="00320BFA">
        <w:rPr>
          <w:rFonts w:ascii="仿宋_GB2312" w:eastAsia="仿宋_GB2312" w:hAnsi="仿宋" w:hint="eastAsia"/>
          <w:sz w:val="32"/>
          <w:szCs w:val="32"/>
        </w:rPr>
        <w:t>安装,特别是大型、高速纸</w:t>
      </w:r>
      <w:proofErr w:type="gramStart"/>
      <w:r w:rsidRPr="00320BFA">
        <w:rPr>
          <w:rFonts w:ascii="仿宋_GB2312" w:eastAsia="仿宋_GB2312" w:hAnsi="仿宋" w:hint="eastAsia"/>
          <w:sz w:val="32"/>
          <w:szCs w:val="32"/>
        </w:rPr>
        <w:t>机基础板</w:t>
      </w:r>
      <w:proofErr w:type="gramEnd"/>
      <w:r w:rsidRPr="00320BFA">
        <w:rPr>
          <w:rFonts w:ascii="仿宋_GB2312" w:eastAsia="仿宋_GB2312" w:hAnsi="仿宋" w:hint="eastAsia"/>
          <w:sz w:val="32"/>
          <w:szCs w:val="32"/>
        </w:rPr>
        <w:t>安装更具有优越性有很好的应用效果，首先工期短,从制作模拟基础板到高速基础板安装完成,可在40～50天完成, 其次这些纸机在竣工投产后,运行稳定,都能达到设计要求,受到了业主方的充分肯定与高度评价, 取得了很好的经济效益</w:t>
      </w:r>
      <w:r>
        <w:rPr>
          <w:rFonts w:ascii="仿宋_GB2312" w:eastAsia="仿宋_GB2312" w:hAnsi="仿宋" w:hint="eastAsia"/>
          <w:sz w:val="32"/>
          <w:szCs w:val="32"/>
        </w:rPr>
        <w:t>和社会效益。</w:t>
      </w:r>
    </w:p>
    <w:p w:rsidR="00320BFA" w:rsidRDefault="00320BFA" w:rsidP="00320BFA">
      <w:pPr>
        <w:spacing w:beforeLines="50" w:before="156" w:afterLines="50" w:after="156"/>
        <w:outlineLvl w:val="0"/>
        <w:rPr>
          <w:rFonts w:ascii="仿宋_GB2312" w:eastAsia="仿宋_GB2312" w:hAnsi="仿宋" w:cs="仿宋"/>
          <w:b/>
          <w:bCs/>
          <w:color w:val="000000"/>
          <w:sz w:val="32"/>
          <w:szCs w:val="32"/>
          <w:shd w:val="clear" w:color="auto" w:fill="FFFFFF"/>
        </w:rPr>
      </w:pPr>
      <w:r>
        <w:rPr>
          <w:rFonts w:ascii="仿宋_GB2312" w:eastAsia="仿宋_GB2312" w:hAnsi="仿宋" w:cs="仿宋" w:hint="eastAsia"/>
          <w:b/>
          <w:bCs/>
          <w:color w:val="000000"/>
          <w:sz w:val="32"/>
          <w:szCs w:val="32"/>
          <w:shd w:val="clear" w:color="auto" w:fill="FFFFFF"/>
        </w:rPr>
        <w:t>八</w:t>
      </w:r>
      <w:r w:rsidRPr="003660C0">
        <w:rPr>
          <w:rFonts w:ascii="仿宋_GB2312" w:eastAsia="仿宋_GB2312" w:hAnsi="仿宋" w:cs="仿宋" w:hint="eastAsia"/>
          <w:b/>
          <w:bCs/>
          <w:color w:val="000000"/>
          <w:sz w:val="32"/>
          <w:szCs w:val="32"/>
          <w:shd w:val="clear" w:color="auto" w:fill="FFFFFF"/>
        </w:rPr>
        <w:t>、</w:t>
      </w:r>
      <w:r w:rsidRPr="00320BFA">
        <w:rPr>
          <w:rFonts w:ascii="仿宋_GB2312" w:eastAsia="仿宋_GB2312" w:hAnsi="仿宋" w:cs="仿宋" w:hint="eastAsia"/>
          <w:b/>
          <w:bCs/>
          <w:color w:val="000000"/>
          <w:sz w:val="32"/>
          <w:szCs w:val="32"/>
          <w:shd w:val="clear" w:color="auto" w:fill="FFFFFF"/>
        </w:rPr>
        <w:t>高压管道安装施工技术</w:t>
      </w:r>
    </w:p>
    <w:p w:rsidR="00320BFA" w:rsidRPr="00320BFA" w:rsidRDefault="00320BFA" w:rsidP="00320BFA">
      <w:pPr>
        <w:spacing w:beforeLines="50" w:before="156" w:line="360" w:lineRule="auto"/>
        <w:jc w:val="left"/>
        <w:rPr>
          <w:rFonts w:ascii="仿宋_GB2312" w:eastAsia="仿宋_GB2312" w:hAnsi="仿宋"/>
          <w:b/>
          <w:bCs/>
          <w:sz w:val="32"/>
          <w:szCs w:val="32"/>
        </w:rPr>
      </w:pPr>
      <w:r w:rsidRPr="00320BFA">
        <w:rPr>
          <w:rFonts w:ascii="仿宋_GB2312" w:eastAsia="仿宋_GB2312" w:hAnsi="仿宋" w:hint="eastAsia"/>
          <w:b/>
          <w:bCs/>
          <w:sz w:val="32"/>
          <w:szCs w:val="32"/>
        </w:rPr>
        <w:t>1.技术简介</w:t>
      </w:r>
    </w:p>
    <w:p w:rsidR="00320BFA" w:rsidRDefault="00320BFA" w:rsidP="00320BFA">
      <w:pPr>
        <w:tabs>
          <w:tab w:val="left" w:pos="800"/>
        </w:tabs>
        <w:ind w:firstLineChars="200" w:firstLine="640"/>
        <w:jc w:val="left"/>
        <w:rPr>
          <w:rFonts w:ascii="仿宋_GB2312" w:eastAsia="仿宋_GB2312" w:hAnsi="仿宋"/>
          <w:sz w:val="32"/>
          <w:szCs w:val="32"/>
        </w:rPr>
      </w:pPr>
      <w:r w:rsidRPr="00320BFA">
        <w:rPr>
          <w:rFonts w:ascii="仿宋_GB2312" w:eastAsia="仿宋_GB2312" w:hAnsi="仿宋" w:hint="eastAsia"/>
          <w:sz w:val="32"/>
          <w:szCs w:val="32"/>
        </w:rPr>
        <w:t>高压管道承压高，壁厚大，质量要求高，管件重、施工难度大，我司在高压管道的安装中组织相关部门及施工人员进行技术攻关，采用了管材逐件进行尺寸复核及磁粉探伤(合金钢管材进行光谱分析),阀门逐个进行强度试验和严密性试验，同材质、同管径、</w:t>
      </w:r>
      <w:proofErr w:type="gramStart"/>
      <w:r w:rsidRPr="00320BFA">
        <w:rPr>
          <w:rFonts w:ascii="仿宋_GB2312" w:eastAsia="仿宋_GB2312" w:hAnsi="仿宋" w:hint="eastAsia"/>
          <w:sz w:val="32"/>
          <w:szCs w:val="32"/>
        </w:rPr>
        <w:t>同角度</w:t>
      </w:r>
      <w:proofErr w:type="gramEnd"/>
      <w:r w:rsidRPr="00320BFA">
        <w:rPr>
          <w:rFonts w:ascii="仿宋_GB2312" w:eastAsia="仿宋_GB2312" w:hAnsi="仿宋" w:hint="eastAsia"/>
          <w:sz w:val="32"/>
          <w:szCs w:val="32"/>
        </w:rPr>
        <w:t>管件系列化预制的方法，增大</w:t>
      </w:r>
      <w:proofErr w:type="gramStart"/>
      <w:r w:rsidRPr="00320BFA">
        <w:rPr>
          <w:rFonts w:ascii="仿宋_GB2312" w:eastAsia="仿宋_GB2312" w:hAnsi="仿宋" w:hint="eastAsia"/>
          <w:sz w:val="32"/>
          <w:szCs w:val="32"/>
        </w:rPr>
        <w:t>外委加工件</w:t>
      </w:r>
      <w:proofErr w:type="gramEnd"/>
      <w:r w:rsidRPr="00320BFA">
        <w:rPr>
          <w:rFonts w:ascii="仿宋_GB2312" w:eastAsia="仿宋_GB2312" w:hAnsi="仿宋" w:hint="eastAsia"/>
          <w:sz w:val="32"/>
          <w:szCs w:val="32"/>
        </w:rPr>
        <w:t>比例，半自动坡口机下料坡口，研磨</w:t>
      </w:r>
      <w:proofErr w:type="gramStart"/>
      <w:r w:rsidRPr="00320BFA">
        <w:rPr>
          <w:rFonts w:ascii="仿宋_GB2312" w:eastAsia="仿宋_GB2312" w:hAnsi="仿宋" w:hint="eastAsia"/>
          <w:sz w:val="32"/>
          <w:szCs w:val="32"/>
        </w:rPr>
        <w:t>机现场</w:t>
      </w:r>
      <w:proofErr w:type="gramEnd"/>
      <w:r w:rsidRPr="00320BFA">
        <w:rPr>
          <w:rFonts w:ascii="仿宋_GB2312" w:eastAsia="仿宋_GB2312" w:hAnsi="仿宋" w:hint="eastAsia"/>
          <w:sz w:val="32"/>
          <w:szCs w:val="32"/>
        </w:rPr>
        <w:t>修正高压管端面密封面精度，氩弧焊打底手工电</w:t>
      </w:r>
      <w:r w:rsidRPr="00320BFA">
        <w:rPr>
          <w:rFonts w:ascii="仿宋_GB2312" w:eastAsia="仿宋_GB2312" w:hAnsi="仿宋" w:hint="eastAsia"/>
          <w:sz w:val="32"/>
          <w:szCs w:val="32"/>
        </w:rPr>
        <w:lastRenderedPageBreak/>
        <w:t>弧焊填充盖面，焊前预热、焊后热处理技术，壁厚大于30mm管道采用RT/UT探伤相结合等施工方法和检测手段。从而有效保证高压管道的安装质量。</w:t>
      </w:r>
    </w:p>
    <w:p w:rsidR="00320BFA" w:rsidRDefault="00320BFA" w:rsidP="00320BFA">
      <w:pPr>
        <w:tabs>
          <w:tab w:val="left" w:pos="800"/>
        </w:tabs>
        <w:ind w:firstLineChars="200" w:firstLine="420"/>
        <w:jc w:val="left"/>
        <w:rPr>
          <w:rFonts w:ascii="仿宋_GB2312" w:eastAsia="仿宋_GB2312" w:hAnsi="仿宋"/>
          <w:sz w:val="32"/>
          <w:szCs w:val="32"/>
        </w:rPr>
      </w:pPr>
      <w:r>
        <w:rPr>
          <w:noProof/>
        </w:rPr>
        <w:drawing>
          <wp:inline distT="0" distB="0" distL="0" distR="0" wp14:anchorId="5B7D1274" wp14:editId="4D595727">
            <wp:extent cx="3952875" cy="2276475"/>
            <wp:effectExtent l="0" t="0" r="9525" b="952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952875" cy="2276475"/>
                    </a:xfrm>
                    <a:prstGeom prst="rect">
                      <a:avLst/>
                    </a:prstGeom>
                  </pic:spPr>
                </pic:pic>
              </a:graphicData>
            </a:graphic>
          </wp:inline>
        </w:drawing>
      </w:r>
    </w:p>
    <w:p w:rsidR="00320BFA" w:rsidRPr="00320BFA" w:rsidRDefault="00320BFA" w:rsidP="00320BFA">
      <w:pPr>
        <w:tabs>
          <w:tab w:val="left" w:pos="800"/>
        </w:tabs>
        <w:ind w:firstLineChars="200" w:firstLine="640"/>
        <w:jc w:val="center"/>
        <w:rPr>
          <w:rFonts w:ascii="仿宋_GB2312" w:eastAsia="仿宋_GB2312" w:hAnsi="仿宋" w:hint="eastAsia"/>
          <w:sz w:val="32"/>
          <w:szCs w:val="32"/>
        </w:rPr>
      </w:pPr>
      <w:r>
        <w:rPr>
          <w:rFonts w:ascii="仿宋_GB2312" w:eastAsia="仿宋_GB2312" w:hAnsi="仿宋" w:hint="eastAsia"/>
          <w:sz w:val="32"/>
          <w:szCs w:val="32"/>
        </w:rPr>
        <w:t>图 高压管道安装一角</w:t>
      </w:r>
    </w:p>
    <w:p w:rsidR="00320BFA" w:rsidRPr="00320BFA" w:rsidRDefault="00320BFA" w:rsidP="00320BFA">
      <w:pPr>
        <w:spacing w:beforeLines="50" w:before="156" w:line="360" w:lineRule="auto"/>
        <w:jc w:val="left"/>
        <w:rPr>
          <w:rFonts w:ascii="仿宋_GB2312" w:eastAsia="仿宋_GB2312" w:hAnsi="仿宋"/>
          <w:b/>
          <w:bCs/>
          <w:sz w:val="32"/>
          <w:szCs w:val="32"/>
        </w:rPr>
      </w:pPr>
      <w:r w:rsidRPr="00320BFA">
        <w:rPr>
          <w:rFonts w:ascii="仿宋_GB2312" w:eastAsia="仿宋_GB2312" w:hAnsi="仿宋" w:hint="eastAsia"/>
          <w:b/>
          <w:bCs/>
          <w:sz w:val="32"/>
          <w:szCs w:val="32"/>
        </w:rPr>
        <w:t>2</w:t>
      </w:r>
      <w:r w:rsidRPr="00320BFA">
        <w:rPr>
          <w:rFonts w:ascii="仿宋_GB2312" w:eastAsia="仿宋_GB2312" w:hAnsi="仿宋"/>
          <w:b/>
          <w:bCs/>
          <w:sz w:val="32"/>
          <w:szCs w:val="32"/>
        </w:rPr>
        <w:t>.</w:t>
      </w:r>
      <w:r w:rsidRPr="00320BFA">
        <w:rPr>
          <w:rFonts w:ascii="仿宋_GB2312" w:eastAsia="仿宋_GB2312" w:hAnsi="仿宋" w:hint="eastAsia"/>
          <w:b/>
          <w:bCs/>
          <w:sz w:val="32"/>
          <w:szCs w:val="32"/>
        </w:rPr>
        <w:t>技术优势及实践效果</w:t>
      </w:r>
    </w:p>
    <w:p w:rsidR="00320BFA" w:rsidRDefault="00320BFA" w:rsidP="00320BFA">
      <w:pPr>
        <w:tabs>
          <w:tab w:val="left" w:pos="800"/>
        </w:tabs>
        <w:ind w:firstLineChars="200" w:firstLine="640"/>
        <w:jc w:val="left"/>
        <w:rPr>
          <w:rFonts w:ascii="仿宋_GB2312" w:eastAsia="仿宋_GB2312" w:hAnsi="仿宋"/>
          <w:sz w:val="32"/>
          <w:szCs w:val="32"/>
        </w:rPr>
      </w:pPr>
      <w:proofErr w:type="gramStart"/>
      <w:r w:rsidRPr="00320BFA">
        <w:rPr>
          <w:rFonts w:ascii="仿宋_GB2312" w:eastAsia="仿宋_GB2312" w:hAnsi="仿宋" w:hint="eastAsia"/>
          <w:sz w:val="32"/>
          <w:szCs w:val="32"/>
        </w:rPr>
        <w:t>采用本工法</w:t>
      </w:r>
      <w:proofErr w:type="gramEnd"/>
      <w:r w:rsidRPr="00320BFA">
        <w:rPr>
          <w:rFonts w:ascii="仿宋_GB2312" w:eastAsia="仿宋_GB2312" w:hAnsi="仿宋" w:hint="eastAsia"/>
          <w:sz w:val="32"/>
          <w:szCs w:val="32"/>
        </w:rPr>
        <w:t>能够保证高压管安装质量，安装时间也能大量节约，技术水平比其它方法安装高压管更为先进和可靠。密封面及透镜垫的加工质量控制是关键和难点。</w:t>
      </w:r>
    </w:p>
    <w:p w:rsidR="00320BFA" w:rsidRPr="00320BFA" w:rsidRDefault="00320BFA" w:rsidP="00320BFA">
      <w:pPr>
        <w:tabs>
          <w:tab w:val="left" w:pos="800"/>
        </w:tabs>
        <w:ind w:firstLineChars="200" w:firstLine="640"/>
        <w:jc w:val="left"/>
        <w:rPr>
          <w:rFonts w:ascii="仿宋_GB2312" w:eastAsia="仿宋_GB2312" w:hAnsi="仿宋" w:hint="eastAsia"/>
          <w:sz w:val="32"/>
          <w:szCs w:val="32"/>
        </w:rPr>
      </w:pPr>
    </w:p>
    <w:p w:rsidR="00320BFA" w:rsidRPr="00320BFA" w:rsidRDefault="00320BFA" w:rsidP="00320BFA">
      <w:pPr>
        <w:tabs>
          <w:tab w:val="left" w:pos="800"/>
        </w:tabs>
        <w:ind w:firstLineChars="200" w:firstLine="640"/>
        <w:jc w:val="left"/>
        <w:rPr>
          <w:rFonts w:ascii="仿宋_GB2312" w:eastAsia="仿宋_GB2312" w:hAnsi="仿宋"/>
          <w:sz w:val="32"/>
          <w:szCs w:val="32"/>
        </w:rPr>
      </w:pPr>
      <w:r w:rsidRPr="00320BFA">
        <w:rPr>
          <w:rFonts w:ascii="仿宋_GB2312" w:eastAsia="仿宋_GB2312" w:hAnsi="仿宋" w:hint="eastAsia"/>
          <w:sz w:val="32"/>
          <w:szCs w:val="32"/>
        </w:rPr>
        <w:t>实践效果：</w:t>
      </w:r>
    </w:p>
    <w:p w:rsidR="00320BFA" w:rsidRPr="00320BFA" w:rsidRDefault="00320BFA" w:rsidP="00320BFA">
      <w:pPr>
        <w:tabs>
          <w:tab w:val="left" w:pos="800"/>
        </w:tabs>
        <w:ind w:firstLineChars="200" w:firstLine="640"/>
        <w:jc w:val="left"/>
        <w:rPr>
          <w:rFonts w:ascii="仿宋_GB2312" w:eastAsia="仿宋_GB2312" w:hAnsi="仿宋"/>
          <w:sz w:val="32"/>
          <w:szCs w:val="32"/>
        </w:rPr>
      </w:pPr>
      <w:r w:rsidRPr="00320BFA">
        <w:rPr>
          <w:rFonts w:ascii="仿宋_GB2312" w:eastAsia="仿宋_GB2312" w:hAnsi="仿宋" w:hint="eastAsia"/>
          <w:sz w:val="32"/>
          <w:szCs w:val="32"/>
        </w:rPr>
        <w:t>该工法与中、低压管道安装比较，首先高压管在安装前，其</w:t>
      </w:r>
      <w:proofErr w:type="gramStart"/>
      <w:r w:rsidRPr="00320BFA">
        <w:rPr>
          <w:rFonts w:ascii="仿宋_GB2312" w:eastAsia="仿宋_GB2312" w:hAnsi="仿宋" w:hint="eastAsia"/>
          <w:sz w:val="32"/>
          <w:szCs w:val="32"/>
        </w:rPr>
        <w:t>密封面经严格</w:t>
      </w:r>
      <w:proofErr w:type="gramEnd"/>
      <w:r w:rsidRPr="00320BFA">
        <w:rPr>
          <w:rFonts w:ascii="仿宋_GB2312" w:eastAsia="仿宋_GB2312" w:hAnsi="仿宋" w:hint="eastAsia"/>
          <w:sz w:val="32"/>
          <w:szCs w:val="32"/>
        </w:rPr>
        <w:t>检验和研磨，提高了密封效果，保证了安装质量，同时降低了施工成本，缩短了工期，更适合为大批量的高压管安装工程所采纳，使用广泛。由于高压管弯管、螺纹及密封面外委加工，很大的提高了专业化水平和流水作业，保证了质量、提高效率，又可以降低成</w:t>
      </w:r>
      <w:r w:rsidRPr="00320BFA">
        <w:rPr>
          <w:rFonts w:ascii="仿宋_GB2312" w:eastAsia="仿宋_GB2312" w:hAnsi="仿宋" w:hint="eastAsia"/>
          <w:sz w:val="32"/>
          <w:szCs w:val="32"/>
        </w:rPr>
        <w:lastRenderedPageBreak/>
        <w:t>本。</w:t>
      </w:r>
    </w:p>
    <w:p w:rsidR="00320BFA" w:rsidRDefault="00320BFA" w:rsidP="00320BFA">
      <w:pPr>
        <w:pStyle w:val="a9"/>
        <w:ind w:firstLineChars="0" w:firstLine="0"/>
        <w:rPr>
          <w:rFonts w:ascii="仿宋_GB2312" w:eastAsia="仿宋_GB2312" w:hAnsi="仿宋"/>
          <w:b/>
          <w:bCs/>
          <w:sz w:val="32"/>
          <w:szCs w:val="32"/>
        </w:rPr>
      </w:pPr>
      <w:r w:rsidRPr="00320BFA">
        <w:rPr>
          <w:rFonts w:ascii="仿宋_GB2312" w:eastAsia="仿宋_GB2312" w:hAnsi="仿宋" w:hint="eastAsia"/>
          <w:b/>
          <w:bCs/>
          <w:sz w:val="32"/>
          <w:szCs w:val="32"/>
        </w:rPr>
        <w:t>3.所获成果</w:t>
      </w:r>
    </w:p>
    <w:p w:rsidR="00320BFA" w:rsidRPr="00320BFA" w:rsidRDefault="00320BFA" w:rsidP="00320BFA">
      <w:pPr>
        <w:pStyle w:val="a9"/>
        <w:ind w:firstLineChars="0" w:firstLine="0"/>
        <w:rPr>
          <w:rFonts w:ascii="仿宋_GB2312" w:eastAsia="仿宋_GB2312" w:hAnsi="仿宋"/>
          <w:sz w:val="32"/>
          <w:szCs w:val="32"/>
        </w:rPr>
      </w:pPr>
      <w:r w:rsidRPr="00320BFA">
        <w:rPr>
          <w:rFonts w:ascii="仿宋_GB2312" w:eastAsia="仿宋_GB2312" w:hAnsi="仿宋" w:hint="eastAsia"/>
          <w:sz w:val="32"/>
          <w:szCs w:val="32"/>
        </w:rPr>
        <w:t>《高压管道安装施工工法》（省级）</w:t>
      </w:r>
    </w:p>
    <w:p w:rsidR="00320BFA" w:rsidRPr="00320BFA" w:rsidRDefault="00320BFA" w:rsidP="00320BFA">
      <w:pPr>
        <w:spacing w:beforeLines="50" w:before="156" w:line="360" w:lineRule="auto"/>
        <w:jc w:val="left"/>
        <w:rPr>
          <w:rFonts w:ascii="仿宋_GB2312" w:eastAsia="仿宋_GB2312" w:hAnsi="仿宋"/>
          <w:b/>
          <w:bCs/>
          <w:sz w:val="32"/>
          <w:szCs w:val="32"/>
        </w:rPr>
      </w:pPr>
      <w:r w:rsidRPr="00320BFA">
        <w:rPr>
          <w:rFonts w:ascii="仿宋_GB2312" w:eastAsia="仿宋_GB2312" w:hAnsi="仿宋" w:hint="eastAsia"/>
          <w:b/>
          <w:bCs/>
          <w:sz w:val="32"/>
          <w:szCs w:val="32"/>
        </w:rPr>
        <w:t>4、应用前景</w:t>
      </w:r>
    </w:p>
    <w:p w:rsidR="00320BFA" w:rsidRDefault="00320BFA" w:rsidP="00320BFA">
      <w:pPr>
        <w:tabs>
          <w:tab w:val="left" w:pos="800"/>
        </w:tabs>
        <w:ind w:firstLineChars="200" w:firstLine="640"/>
        <w:jc w:val="left"/>
        <w:rPr>
          <w:rFonts w:ascii="仿宋_GB2312" w:eastAsia="仿宋_GB2312" w:hAnsi="仿宋"/>
          <w:sz w:val="32"/>
          <w:szCs w:val="32"/>
        </w:rPr>
      </w:pPr>
      <w:r w:rsidRPr="00320BFA">
        <w:rPr>
          <w:rFonts w:ascii="仿宋_GB2312" w:eastAsia="仿宋_GB2312" w:hAnsi="仿宋" w:hint="eastAsia"/>
          <w:sz w:val="32"/>
          <w:szCs w:val="32"/>
        </w:rPr>
        <w:t>该工法已应用于石油、化工高压管安装工程，有很好的应用效果，首先工期短，由于高压管弯管、螺纹及密封面外委加工，很大的提高了专业化水平和流水作业，其次这些高压管在安装前，其</w:t>
      </w:r>
      <w:proofErr w:type="gramStart"/>
      <w:r w:rsidRPr="00320BFA">
        <w:rPr>
          <w:rFonts w:ascii="仿宋_GB2312" w:eastAsia="仿宋_GB2312" w:hAnsi="仿宋" w:hint="eastAsia"/>
          <w:sz w:val="32"/>
          <w:szCs w:val="32"/>
        </w:rPr>
        <w:t>密封面经严格</w:t>
      </w:r>
      <w:proofErr w:type="gramEnd"/>
      <w:r w:rsidRPr="00320BFA">
        <w:rPr>
          <w:rFonts w:ascii="仿宋_GB2312" w:eastAsia="仿宋_GB2312" w:hAnsi="仿宋" w:hint="eastAsia"/>
          <w:sz w:val="32"/>
          <w:szCs w:val="32"/>
        </w:rPr>
        <w:t>检验和研磨，密封效果很好，都能达到设计要求，受到了业主方的充分</w:t>
      </w:r>
      <w:r>
        <w:rPr>
          <w:rFonts w:ascii="仿宋_GB2312" w:eastAsia="仿宋_GB2312" w:hAnsi="仿宋" w:hint="eastAsia"/>
          <w:sz w:val="32"/>
          <w:szCs w:val="32"/>
        </w:rPr>
        <w:t>肯定与高度评价，取得了很好的经济效益和社会效益。</w:t>
      </w:r>
    </w:p>
    <w:p w:rsidR="00F320A5" w:rsidRPr="00320BFA" w:rsidRDefault="00F320A5" w:rsidP="0093752D">
      <w:pPr>
        <w:ind w:firstLineChars="200" w:firstLine="640"/>
        <w:rPr>
          <w:rFonts w:ascii="仿宋_GB2312" w:eastAsia="仿宋_GB2312" w:hAnsi="仿宋" w:cs="仿宋" w:hint="eastAsia"/>
          <w:color w:val="000000"/>
          <w:sz w:val="32"/>
          <w:szCs w:val="32"/>
          <w:shd w:val="clear" w:color="auto" w:fill="FFFFFF"/>
        </w:rPr>
      </w:pPr>
    </w:p>
    <w:sectPr w:rsidR="00F320A5" w:rsidRPr="00320BFA">
      <w:footerReference w:type="default" r:id="rId4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2DCF" w:rsidRDefault="00072DCF" w:rsidP="00194711">
      <w:r>
        <w:separator/>
      </w:r>
    </w:p>
  </w:endnote>
  <w:endnote w:type="continuationSeparator" w:id="0">
    <w:p w:rsidR="00072DCF" w:rsidRDefault="00072DCF" w:rsidP="00194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TimesNewRomanPSMT">
    <w:altName w:val="Times New Roman"/>
    <w:panose1 w:val="00000000000000000000"/>
    <w:charset w:val="00"/>
    <w:family w:val="roman"/>
    <w:notTrueType/>
    <w:pitch w:val="default"/>
  </w:font>
  <w:font w:name="ArialMT">
    <w:altName w:val="Arial"/>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8199656"/>
      <w:docPartObj>
        <w:docPartGallery w:val="Page Numbers (Bottom of Page)"/>
        <w:docPartUnique/>
      </w:docPartObj>
    </w:sdtPr>
    <w:sdtEndPr/>
    <w:sdtContent>
      <w:p w:rsidR="00194711" w:rsidRDefault="00194711">
        <w:pPr>
          <w:pStyle w:val="a7"/>
          <w:jc w:val="center"/>
        </w:pPr>
        <w:r>
          <w:fldChar w:fldCharType="begin"/>
        </w:r>
        <w:r>
          <w:instrText>PAGE   \* MERGEFORMAT</w:instrText>
        </w:r>
        <w:r>
          <w:fldChar w:fldCharType="separate"/>
        </w:r>
        <w:r>
          <w:rPr>
            <w:lang w:val="zh-CN"/>
          </w:rPr>
          <w:t>2</w:t>
        </w:r>
        <w:r>
          <w:fldChar w:fldCharType="end"/>
        </w:r>
      </w:p>
    </w:sdtContent>
  </w:sdt>
  <w:p w:rsidR="00194711" w:rsidRDefault="0019471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2DCF" w:rsidRDefault="00072DCF" w:rsidP="00194711">
      <w:r>
        <w:separator/>
      </w:r>
    </w:p>
  </w:footnote>
  <w:footnote w:type="continuationSeparator" w:id="0">
    <w:p w:rsidR="00072DCF" w:rsidRDefault="00072DCF" w:rsidP="001947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E7ACB"/>
    <w:multiLevelType w:val="hybridMultilevel"/>
    <w:tmpl w:val="F5F8CACE"/>
    <w:lvl w:ilvl="0" w:tplc="C3B22CFA">
      <w:start w:val="1"/>
      <w:numFmt w:val="decimal"/>
      <w:lvlText w:val="%1、"/>
      <w:lvlJc w:val="left"/>
      <w:pPr>
        <w:ind w:left="1286" w:hanging="720"/>
      </w:pPr>
      <w:rPr>
        <w:rFonts w:hint="default"/>
      </w:r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abstractNum w:abstractNumId="1" w15:restartNumberingAfterBreak="0">
    <w:nsid w:val="4850396F"/>
    <w:multiLevelType w:val="singleLevel"/>
    <w:tmpl w:val="4850396F"/>
    <w:lvl w:ilvl="0">
      <w:start w:val="2"/>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EAA"/>
    <w:rsid w:val="00044EAA"/>
    <w:rsid w:val="00072B6D"/>
    <w:rsid w:val="00072DCF"/>
    <w:rsid w:val="001932DC"/>
    <w:rsid w:val="00194711"/>
    <w:rsid w:val="00212892"/>
    <w:rsid w:val="00282872"/>
    <w:rsid w:val="002A386B"/>
    <w:rsid w:val="003033FA"/>
    <w:rsid w:val="00320BFA"/>
    <w:rsid w:val="003660C0"/>
    <w:rsid w:val="00401A48"/>
    <w:rsid w:val="004275E1"/>
    <w:rsid w:val="00456AC1"/>
    <w:rsid w:val="004B1B70"/>
    <w:rsid w:val="004B31C6"/>
    <w:rsid w:val="004F3386"/>
    <w:rsid w:val="00570180"/>
    <w:rsid w:val="00644889"/>
    <w:rsid w:val="00660C78"/>
    <w:rsid w:val="0066527A"/>
    <w:rsid w:val="006743C2"/>
    <w:rsid w:val="00697A5F"/>
    <w:rsid w:val="006A4C99"/>
    <w:rsid w:val="006A6FC8"/>
    <w:rsid w:val="006D4052"/>
    <w:rsid w:val="007560E1"/>
    <w:rsid w:val="00765498"/>
    <w:rsid w:val="007D2A9A"/>
    <w:rsid w:val="007F2644"/>
    <w:rsid w:val="008257F7"/>
    <w:rsid w:val="00835CD8"/>
    <w:rsid w:val="008B13F3"/>
    <w:rsid w:val="00906298"/>
    <w:rsid w:val="0093752D"/>
    <w:rsid w:val="00977A20"/>
    <w:rsid w:val="009D6A5B"/>
    <w:rsid w:val="00A76E32"/>
    <w:rsid w:val="00A919FF"/>
    <w:rsid w:val="00AC3155"/>
    <w:rsid w:val="00B035B2"/>
    <w:rsid w:val="00B72CBD"/>
    <w:rsid w:val="00C0314B"/>
    <w:rsid w:val="00C05D05"/>
    <w:rsid w:val="00CE5441"/>
    <w:rsid w:val="00CF1625"/>
    <w:rsid w:val="00D03416"/>
    <w:rsid w:val="00D04A29"/>
    <w:rsid w:val="00D64015"/>
    <w:rsid w:val="00DF441F"/>
    <w:rsid w:val="00E01040"/>
    <w:rsid w:val="00E854BA"/>
    <w:rsid w:val="00EA1EA9"/>
    <w:rsid w:val="00F2243A"/>
    <w:rsid w:val="00F320A5"/>
    <w:rsid w:val="00F51D40"/>
    <w:rsid w:val="00FA617D"/>
    <w:rsid w:val="00FF6C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B47A4"/>
  <w15:chartTrackingRefBased/>
  <w15:docId w15:val="{917037F8-7F01-408C-A743-863E4A8A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sid w:val="00CE5441"/>
    <w:pPr>
      <w:jc w:val="left"/>
    </w:pPr>
    <w:rPr>
      <w:rFonts w:ascii="Times New Roman" w:eastAsia="宋体" w:hAnsi="Times New Roman" w:cs="Times New Roman"/>
      <w:kern w:val="0"/>
      <w:sz w:val="24"/>
      <w:szCs w:val="24"/>
    </w:rPr>
  </w:style>
  <w:style w:type="table" w:styleId="a4">
    <w:name w:val="Table Grid"/>
    <w:basedOn w:val="a1"/>
    <w:qFormat/>
    <w:rsid w:val="00B72C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DF441F"/>
    <w:rPr>
      <w:rFonts w:ascii="仿宋_GB2312" w:eastAsia="仿宋_GB2312" w:hint="eastAsia"/>
      <w:b w:val="0"/>
      <w:bCs w:val="0"/>
      <w:i w:val="0"/>
      <w:iCs w:val="0"/>
      <w:color w:val="000000"/>
      <w:sz w:val="32"/>
      <w:szCs w:val="32"/>
    </w:rPr>
  </w:style>
  <w:style w:type="character" w:customStyle="1" w:styleId="fontstyle21">
    <w:name w:val="fontstyle21"/>
    <w:basedOn w:val="a0"/>
    <w:rsid w:val="00DF441F"/>
    <w:rPr>
      <w:rFonts w:ascii="TimesNewRomanPSMT" w:hAnsi="TimesNewRomanPSMT" w:hint="default"/>
      <w:b w:val="0"/>
      <w:bCs w:val="0"/>
      <w:i w:val="0"/>
      <w:iCs w:val="0"/>
      <w:color w:val="000000"/>
      <w:sz w:val="32"/>
      <w:szCs w:val="32"/>
    </w:rPr>
  </w:style>
  <w:style w:type="character" w:customStyle="1" w:styleId="fontstyle31">
    <w:name w:val="fontstyle31"/>
    <w:basedOn w:val="a0"/>
    <w:rsid w:val="00DF441F"/>
    <w:rPr>
      <w:rFonts w:ascii="ArialMT" w:hAnsi="ArialMT" w:hint="default"/>
      <w:b w:val="0"/>
      <w:bCs w:val="0"/>
      <w:i w:val="0"/>
      <w:iCs w:val="0"/>
      <w:color w:val="000000"/>
      <w:sz w:val="32"/>
      <w:szCs w:val="32"/>
    </w:rPr>
  </w:style>
  <w:style w:type="paragraph" w:styleId="a5">
    <w:name w:val="header"/>
    <w:basedOn w:val="a"/>
    <w:link w:val="a6"/>
    <w:uiPriority w:val="99"/>
    <w:unhideWhenUsed/>
    <w:rsid w:val="0019471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194711"/>
    <w:rPr>
      <w:sz w:val="18"/>
      <w:szCs w:val="18"/>
    </w:rPr>
  </w:style>
  <w:style w:type="paragraph" w:styleId="a7">
    <w:name w:val="footer"/>
    <w:basedOn w:val="a"/>
    <w:link w:val="a8"/>
    <w:uiPriority w:val="99"/>
    <w:unhideWhenUsed/>
    <w:rsid w:val="00194711"/>
    <w:pPr>
      <w:tabs>
        <w:tab w:val="center" w:pos="4153"/>
        <w:tab w:val="right" w:pos="8306"/>
      </w:tabs>
      <w:snapToGrid w:val="0"/>
      <w:jc w:val="left"/>
    </w:pPr>
    <w:rPr>
      <w:sz w:val="18"/>
      <w:szCs w:val="18"/>
    </w:rPr>
  </w:style>
  <w:style w:type="character" w:customStyle="1" w:styleId="a8">
    <w:name w:val="页脚 字符"/>
    <w:basedOn w:val="a0"/>
    <w:link w:val="a7"/>
    <w:uiPriority w:val="99"/>
    <w:rsid w:val="00194711"/>
    <w:rPr>
      <w:sz w:val="18"/>
      <w:szCs w:val="18"/>
    </w:rPr>
  </w:style>
  <w:style w:type="paragraph" w:styleId="a9">
    <w:name w:val="Normal Indent"/>
    <w:basedOn w:val="a"/>
    <w:uiPriority w:val="99"/>
    <w:unhideWhenUsed/>
    <w:qFormat/>
    <w:rsid w:val="003033FA"/>
    <w:pPr>
      <w:ind w:firstLineChars="200" w:firstLine="420"/>
    </w:pPr>
    <w:rPr>
      <w:rFonts w:ascii="Times New Roman" w:eastAsia="宋体" w:hAnsi="Times New Roman" w:cs="Times New Roman"/>
      <w:szCs w:val="24"/>
    </w:rPr>
  </w:style>
  <w:style w:type="paragraph" w:styleId="aa">
    <w:name w:val="List Paragraph"/>
    <w:basedOn w:val="a"/>
    <w:uiPriority w:val="34"/>
    <w:unhideWhenUsed/>
    <w:qFormat/>
    <w:rsid w:val="003033FA"/>
    <w:pPr>
      <w:ind w:firstLineChars="200" w:firstLine="420"/>
    </w:pPr>
    <w:rPr>
      <w:rFonts w:ascii="Calibri" w:eastAsia="宋体" w:hAnsi="Calibri" w:cs="Times New Roman"/>
      <w:szCs w:val="24"/>
    </w:rPr>
  </w:style>
  <w:style w:type="paragraph" w:styleId="ab">
    <w:name w:val="Body Text Indent"/>
    <w:basedOn w:val="a"/>
    <w:link w:val="ac"/>
    <w:uiPriority w:val="99"/>
    <w:semiHidden/>
    <w:unhideWhenUsed/>
    <w:rsid w:val="006A4C99"/>
    <w:pPr>
      <w:spacing w:after="120"/>
      <w:ind w:leftChars="200" w:left="420"/>
    </w:pPr>
  </w:style>
  <w:style w:type="character" w:customStyle="1" w:styleId="ac">
    <w:name w:val="正文文本缩进 字符"/>
    <w:basedOn w:val="a0"/>
    <w:link w:val="ab"/>
    <w:uiPriority w:val="99"/>
    <w:semiHidden/>
    <w:rsid w:val="006A4C99"/>
  </w:style>
  <w:style w:type="paragraph" w:styleId="2">
    <w:name w:val="Body Text First Indent 2"/>
    <w:basedOn w:val="ab"/>
    <w:link w:val="20"/>
    <w:qFormat/>
    <w:rsid w:val="006A4C99"/>
    <w:pPr>
      <w:spacing w:after="0" w:line="300" w:lineRule="exact"/>
      <w:ind w:leftChars="1" w:left="2" w:firstLineChars="200" w:firstLine="420"/>
    </w:pPr>
    <w:rPr>
      <w:rFonts w:ascii="宋体" w:eastAsia="宋体" w:hAnsi="宋体" w:cs="Times New Roman"/>
      <w:szCs w:val="18"/>
    </w:rPr>
  </w:style>
  <w:style w:type="character" w:customStyle="1" w:styleId="20">
    <w:name w:val="正文文本首行缩进 2 字符"/>
    <w:basedOn w:val="ac"/>
    <w:link w:val="2"/>
    <w:rsid w:val="006A4C99"/>
    <w:rPr>
      <w:rFonts w:ascii="宋体" w:eastAsia="宋体" w:hAnsi="宋体"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02595">
      <w:bodyDiv w:val="1"/>
      <w:marLeft w:val="0"/>
      <w:marRight w:val="0"/>
      <w:marTop w:val="0"/>
      <w:marBottom w:val="0"/>
      <w:divBdr>
        <w:top w:val="none" w:sz="0" w:space="0" w:color="auto"/>
        <w:left w:val="none" w:sz="0" w:space="0" w:color="auto"/>
        <w:bottom w:val="none" w:sz="0" w:space="0" w:color="auto"/>
        <w:right w:val="none" w:sz="0" w:space="0" w:color="auto"/>
      </w:divBdr>
    </w:div>
    <w:div w:id="525797937">
      <w:bodyDiv w:val="1"/>
      <w:marLeft w:val="0"/>
      <w:marRight w:val="0"/>
      <w:marTop w:val="0"/>
      <w:marBottom w:val="0"/>
      <w:divBdr>
        <w:top w:val="none" w:sz="0" w:space="0" w:color="auto"/>
        <w:left w:val="none" w:sz="0" w:space="0" w:color="auto"/>
        <w:bottom w:val="none" w:sz="0" w:space="0" w:color="auto"/>
        <w:right w:val="none" w:sz="0" w:space="0" w:color="auto"/>
      </w:divBdr>
    </w:div>
    <w:div w:id="142587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microsoft.com/office/2007/relationships/hdphoto" Target="media/hdphoto2.wdp"/><Relationship Id="rId26" Type="http://schemas.openxmlformats.org/officeDocument/2006/relationships/image" Target="media/image17.png"/><Relationship Id="rId39" Type="http://schemas.openxmlformats.org/officeDocument/2006/relationships/image" Target="media/image30.jpe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fontTable" Target="fontTable.xml"/><Relationship Id="rId2" Type="http://schemas.openxmlformats.org/officeDocument/2006/relationships/styles" Target="styles.xml"/><Relationship Id="rId16" Type="http://schemas.microsoft.com/office/2007/relationships/hdphoto" Target="media/hdphoto1.wdp"/><Relationship Id="rId20" Type="http://schemas.microsoft.com/office/2007/relationships/hdphoto" Target="media/hdphoto3.wdp"/><Relationship Id="rId29" Type="http://schemas.openxmlformats.org/officeDocument/2006/relationships/image" Target="media/image20.jpeg"/><Relationship Id="rId41" Type="http://schemas.openxmlformats.org/officeDocument/2006/relationships/image" Target="media/image3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4.jpeg"/><Relationship Id="rId19" Type="http://schemas.openxmlformats.org/officeDocument/2006/relationships/image" Target="media/image11.png"/><Relationship Id="rId31" Type="http://schemas.openxmlformats.org/officeDocument/2006/relationships/image" Target="media/image22.jpeg"/><Relationship Id="rId44" Type="http://schemas.openxmlformats.org/officeDocument/2006/relationships/image" Target="media/image3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296</TotalTime>
  <Pages>32</Pages>
  <Words>1154</Words>
  <Characters>6578</Characters>
  <Application>Microsoft Office Word</Application>
  <DocSecurity>0</DocSecurity>
  <Lines>54</Lines>
  <Paragraphs>15</Paragraphs>
  <ScaleCrop>false</ScaleCrop>
  <Company/>
  <LinksUpToDate>false</LinksUpToDate>
  <CharactersWithSpaces>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54</cp:revision>
  <dcterms:created xsi:type="dcterms:W3CDTF">2024-12-22T07:38:00Z</dcterms:created>
  <dcterms:modified xsi:type="dcterms:W3CDTF">2024-12-22T23:58:00Z</dcterms:modified>
</cp:coreProperties>
</file>